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E96" w:rsidRPr="00234D13" w:rsidRDefault="00C31812" w:rsidP="007B1E96">
      <w:pPr>
        <w:pStyle w:val="Kop1"/>
        <w:tabs>
          <w:tab w:val="clear" w:pos="2127"/>
        </w:tabs>
      </w:pPr>
      <w:bookmarkStart w:id="0" w:name="_Toc66298890"/>
      <w:r>
        <w:t xml:space="preserve">Algemene </w:t>
      </w:r>
      <w:proofErr w:type="spellStart"/>
      <w:r>
        <w:t>V</w:t>
      </w:r>
      <w:r w:rsidR="007B1E96" w:rsidRPr="00234D13">
        <w:t>oorwaarden</w:t>
      </w:r>
      <w:bookmarkEnd w:id="0"/>
      <w:proofErr w:type="spellEnd"/>
      <w:r w:rsidR="007B1E96">
        <w:t xml:space="preserve"> </w:t>
      </w:r>
      <w:r>
        <w:t>Levvel Pleegzorg</w:t>
      </w:r>
    </w:p>
    <w:p w:rsidR="007B1E96" w:rsidRPr="00234D13" w:rsidRDefault="007B1E96" w:rsidP="007B1E96">
      <w:pPr>
        <w:rPr>
          <w:rFonts w:ascii="Public Sans" w:hAnsi="Public Sans"/>
          <w:sz w:val="20"/>
        </w:rPr>
      </w:pPr>
      <w:r w:rsidRPr="00234D13">
        <w:rPr>
          <w:rFonts w:ascii="Public Sans" w:hAnsi="Public Sans"/>
          <w:sz w:val="20"/>
        </w:rPr>
        <w:t xml:space="preserve">Pleegouders ontvangen de ‘Algemene Voorwaarden Levvel Pleegzorg’. Door ondertekening van </w:t>
      </w:r>
      <w:r w:rsidR="00C31812">
        <w:rPr>
          <w:rFonts w:ascii="Public Sans" w:hAnsi="Public Sans"/>
          <w:sz w:val="20"/>
        </w:rPr>
        <w:t>het pleegcontract</w:t>
      </w:r>
      <w:r w:rsidRPr="00234D13">
        <w:rPr>
          <w:rFonts w:ascii="Public Sans" w:hAnsi="Public Sans"/>
          <w:sz w:val="20"/>
        </w:rPr>
        <w:t> verklaart de pleegouder akkoord te gaan met onderstaande algemene voorwaarden:</w:t>
      </w:r>
    </w:p>
    <w:p w:rsidR="007B1E96" w:rsidRPr="00234D13" w:rsidRDefault="007B1E96" w:rsidP="008C025D">
      <w:pPr>
        <w:pStyle w:val="Kop2"/>
      </w:pPr>
      <w:r w:rsidRPr="00234D13">
        <w:t>Algemeen</w:t>
      </w:r>
    </w:p>
    <w:p w:rsidR="007B1E96" w:rsidRPr="00234D13" w:rsidRDefault="007B1E96" w:rsidP="007B1E96">
      <w:pPr>
        <w:spacing w:after="0"/>
        <w:rPr>
          <w:rFonts w:ascii="Public Sans" w:hAnsi="Public Sans"/>
          <w:sz w:val="20"/>
        </w:rPr>
      </w:pPr>
      <w:r w:rsidRPr="00234D13">
        <w:rPr>
          <w:rFonts w:ascii="Public Sans" w:hAnsi="Public Sans"/>
          <w:sz w:val="20"/>
        </w:rPr>
        <w:t>Pleegzorg heeft het belang van het kind als uitgangspunt. De pleegzorgvisie is gebaseerd op de universele verklaring van de rechten van het kind. De zorg voor kinderen kan alleen goed tot zijn recht komen wanneer alle betrokkenen vanuit wederzijds respect samenwerken op basis van gelijkwaardigheid en het eerbiedigen van de rechten van alle betrokkenen; het kind, de ouders, de pleegouders en de medewerkers van Levvel.</w:t>
      </w:r>
    </w:p>
    <w:p w:rsidR="007B1E96" w:rsidRPr="00234D13" w:rsidRDefault="007B1E96" w:rsidP="007B1E96">
      <w:pPr>
        <w:rPr>
          <w:rFonts w:ascii="Public Sans" w:hAnsi="Public Sans"/>
          <w:sz w:val="20"/>
        </w:rPr>
      </w:pPr>
      <w:r w:rsidRPr="00234D13">
        <w:rPr>
          <w:rFonts w:ascii="Public Sans" w:hAnsi="Public Sans"/>
          <w:sz w:val="20"/>
        </w:rPr>
        <w:t>Voor alle medewerkers van Levvel gelden dezelfde verplichtingen jegens de pleegouders. Dit is de reden waarom er geen specifieke functienamen in de algemene voorwaarden zijn opgenomen.</w:t>
      </w:r>
    </w:p>
    <w:p w:rsidR="007B1E96" w:rsidRPr="00234D13" w:rsidRDefault="007B1E96" w:rsidP="007B1E96">
      <w:pPr>
        <w:rPr>
          <w:rFonts w:ascii="Public Sans" w:hAnsi="Public Sans"/>
          <w:sz w:val="20"/>
        </w:rPr>
      </w:pPr>
      <w:r w:rsidRPr="00234D13">
        <w:rPr>
          <w:rFonts w:ascii="Public Sans" w:hAnsi="Public Sans"/>
          <w:sz w:val="20"/>
        </w:rPr>
        <w:t>Het is niet mogelijk om vooraf over alle mogelijke voorkomende situaties afspraken vast te leggen. Het uitgangspunt is dat alle betrokkenen met elkaar overleggen bij onduidelijkheden en dat er in redelijkheid gehandeld wordt.</w:t>
      </w:r>
    </w:p>
    <w:p w:rsidR="007B1E96" w:rsidRPr="00234D13" w:rsidRDefault="007B1E96" w:rsidP="007B1E96">
      <w:pPr>
        <w:rPr>
          <w:rFonts w:ascii="Public Sans" w:hAnsi="Public Sans"/>
          <w:sz w:val="20"/>
        </w:rPr>
      </w:pPr>
      <w:r w:rsidRPr="00234D13">
        <w:rPr>
          <w:rFonts w:ascii="Public Sans" w:hAnsi="Public Sans"/>
          <w:sz w:val="20"/>
        </w:rPr>
        <w:t>Iedereen die een veilige en stabiele plek aan een kind te bieden heeft kan in principe pleegouder worden. Een pleegouder moet in ieder geval aan de volgende criteria voldoen:</w:t>
      </w:r>
    </w:p>
    <w:p w:rsidR="007B1E96" w:rsidRPr="00234D13" w:rsidRDefault="007B1E96" w:rsidP="008C025D">
      <w:pPr>
        <w:pStyle w:val="Kop2"/>
      </w:pPr>
      <w:r w:rsidRPr="00234D13">
        <w:t>1. Wettelijke criteria</w:t>
      </w:r>
    </w:p>
    <w:p w:rsidR="007B1E96" w:rsidRPr="00234D13" w:rsidRDefault="007B1E96" w:rsidP="007B1E96">
      <w:pPr>
        <w:pStyle w:val="Lijstalinea"/>
        <w:numPr>
          <w:ilvl w:val="0"/>
          <w:numId w:val="4"/>
        </w:numPr>
        <w:spacing w:after="0" w:line="240" w:lineRule="auto"/>
        <w:rPr>
          <w:rFonts w:ascii="Public Sans" w:hAnsi="Public Sans"/>
          <w:sz w:val="20"/>
        </w:rPr>
      </w:pPr>
      <w:r>
        <w:rPr>
          <w:rFonts w:ascii="Public Sans" w:hAnsi="Public Sans"/>
          <w:sz w:val="20"/>
        </w:rPr>
        <w:t>E</w:t>
      </w:r>
      <w:r w:rsidRPr="00234D13">
        <w:rPr>
          <w:rFonts w:ascii="Public Sans" w:hAnsi="Public Sans"/>
          <w:sz w:val="20"/>
        </w:rPr>
        <w:t>en pleegouder is tenminste 21 jaar of ouder</w:t>
      </w:r>
    </w:p>
    <w:p w:rsidR="007B1E96" w:rsidRPr="00234D13" w:rsidRDefault="007B1E96" w:rsidP="007B1E96">
      <w:pPr>
        <w:pStyle w:val="Lijstalinea"/>
        <w:numPr>
          <w:ilvl w:val="0"/>
          <w:numId w:val="4"/>
        </w:numPr>
        <w:spacing w:after="0" w:line="240" w:lineRule="auto"/>
        <w:rPr>
          <w:rFonts w:ascii="Public Sans" w:hAnsi="Public Sans"/>
          <w:sz w:val="20"/>
        </w:rPr>
      </w:pPr>
      <w:r>
        <w:rPr>
          <w:rFonts w:ascii="Public Sans" w:hAnsi="Public Sans"/>
          <w:sz w:val="20"/>
        </w:rPr>
        <w:t>E</w:t>
      </w:r>
      <w:r w:rsidRPr="00234D13">
        <w:rPr>
          <w:rFonts w:ascii="Public Sans" w:hAnsi="Public Sans"/>
          <w:sz w:val="20"/>
        </w:rPr>
        <w:t>en pleegouder is niet tevens degene, die door de desbetreffende pleegzorgaanbieder is belast met de begeleiding van pleegouder(s).</w:t>
      </w:r>
    </w:p>
    <w:p w:rsidR="007B1E96" w:rsidRPr="00234D13" w:rsidRDefault="007B1E96" w:rsidP="007B1E96">
      <w:pPr>
        <w:pStyle w:val="Lijstalinea"/>
        <w:numPr>
          <w:ilvl w:val="0"/>
          <w:numId w:val="4"/>
        </w:numPr>
        <w:spacing w:after="0" w:line="240" w:lineRule="auto"/>
        <w:rPr>
          <w:rFonts w:ascii="Public Sans" w:hAnsi="Public Sans"/>
          <w:sz w:val="20"/>
        </w:rPr>
      </w:pPr>
      <w:r>
        <w:rPr>
          <w:rFonts w:ascii="Public Sans" w:hAnsi="Public Sans"/>
          <w:sz w:val="20"/>
        </w:rPr>
        <w:t>D</w:t>
      </w:r>
      <w:r w:rsidRPr="00234D13">
        <w:rPr>
          <w:rFonts w:ascii="Public Sans" w:hAnsi="Public Sans"/>
          <w:sz w:val="20"/>
        </w:rPr>
        <w:t xml:space="preserve">e pleegouder beschikt over een verklaring van geen bezwaar </w:t>
      </w:r>
      <w:r>
        <w:rPr>
          <w:rFonts w:ascii="Public Sans" w:hAnsi="Public Sans"/>
          <w:sz w:val="20"/>
        </w:rPr>
        <w:t>(VGB) die is afgegeven door de Raad voor de K</w:t>
      </w:r>
      <w:r w:rsidRPr="00234D13">
        <w:rPr>
          <w:rFonts w:ascii="Public Sans" w:hAnsi="Public Sans"/>
          <w:sz w:val="20"/>
        </w:rPr>
        <w:t xml:space="preserve">inderbescherming, waaruit blijkt dat er geen sprake is van bezwarende feiten en omstandigheden voor het verzorgen en opvoeden van een pleegkind. De verklaring is vereist als onderdeel van het acceptatietraject, bij de komst van nieuwe </w:t>
      </w:r>
      <w:proofErr w:type="spellStart"/>
      <w:r w:rsidRPr="00234D13">
        <w:rPr>
          <w:rFonts w:ascii="Public Sans" w:hAnsi="Public Sans"/>
          <w:sz w:val="20"/>
        </w:rPr>
        <w:t>inwonenden</w:t>
      </w:r>
      <w:proofErr w:type="spellEnd"/>
      <w:r w:rsidRPr="00234D13">
        <w:rPr>
          <w:rFonts w:ascii="Public Sans" w:hAnsi="Public Sans"/>
          <w:sz w:val="20"/>
        </w:rPr>
        <w:t xml:space="preserve"> en indien de pleegouder gedurende twee jaar geen pleegouder is geweest. Deze eis geldt tevens voor alle personen van 12 jaar en ouder die als </w:t>
      </w:r>
      <w:proofErr w:type="spellStart"/>
      <w:r w:rsidRPr="00234D13">
        <w:rPr>
          <w:rFonts w:ascii="Public Sans" w:hAnsi="Public Sans"/>
          <w:sz w:val="20"/>
        </w:rPr>
        <w:t>inwonenden</w:t>
      </w:r>
      <w:proofErr w:type="spellEnd"/>
      <w:r w:rsidRPr="00234D13">
        <w:rPr>
          <w:rFonts w:ascii="Public Sans" w:hAnsi="Public Sans"/>
          <w:sz w:val="20"/>
        </w:rPr>
        <w:t xml:space="preserve"> op het adres van de pleegouder staan ingeschreven. Daarnaast wordt ook gekeken naar de persoon waar de pleegouder een (LAT) relatie mee heeft die niet woonachtig is op het adres, maar (in de toekomst) mogelijk wel invloed heeft op de opgroeisituatie van het pleegkind. </w:t>
      </w:r>
    </w:p>
    <w:p w:rsidR="007B1E96" w:rsidRPr="00234D13" w:rsidRDefault="007B1E96" w:rsidP="007B1E96">
      <w:pPr>
        <w:pStyle w:val="Lijstalinea"/>
        <w:numPr>
          <w:ilvl w:val="0"/>
          <w:numId w:val="0"/>
        </w:numPr>
        <w:ind w:left="1440"/>
        <w:rPr>
          <w:rFonts w:ascii="Public Sans" w:hAnsi="Public Sans"/>
          <w:sz w:val="20"/>
        </w:rPr>
      </w:pPr>
      <w:r>
        <w:rPr>
          <w:rFonts w:ascii="Public Sans" w:hAnsi="Public Sans"/>
          <w:sz w:val="20"/>
        </w:rPr>
        <w:t xml:space="preserve">a. </w:t>
      </w:r>
      <w:r w:rsidRPr="00234D13">
        <w:rPr>
          <w:rFonts w:ascii="Public Sans" w:hAnsi="Public Sans"/>
          <w:sz w:val="20"/>
        </w:rPr>
        <w:t>Bij netwerkplaatsingen kan een algemene VGB afgegeven worden. Bij eventuele plaatsing van een tweede pleegkind is dan geen nieuwe VGB nodig.</w:t>
      </w:r>
    </w:p>
    <w:p w:rsidR="007B1E96" w:rsidRPr="00234D13" w:rsidRDefault="007B1E96" w:rsidP="007B1E96">
      <w:pPr>
        <w:pStyle w:val="Lijstalinea"/>
        <w:numPr>
          <w:ilvl w:val="0"/>
          <w:numId w:val="4"/>
        </w:numPr>
        <w:spacing w:after="0" w:line="240" w:lineRule="auto"/>
        <w:rPr>
          <w:rFonts w:ascii="Public Sans" w:hAnsi="Public Sans"/>
          <w:sz w:val="20"/>
        </w:rPr>
      </w:pPr>
      <w:r>
        <w:rPr>
          <w:rFonts w:ascii="Public Sans" w:hAnsi="Public Sans"/>
          <w:sz w:val="20"/>
        </w:rPr>
        <w:t>D</w:t>
      </w:r>
      <w:r w:rsidRPr="00234D13">
        <w:rPr>
          <w:rFonts w:ascii="Public Sans" w:hAnsi="Public Sans"/>
          <w:sz w:val="20"/>
        </w:rPr>
        <w:t>e bestandspleegouder heeft met goed gevolg een door de pleegzorgaanbieder aangeboden voorbereidings- en selectietraject afgerond.</w:t>
      </w:r>
    </w:p>
    <w:p w:rsidR="007B1E96" w:rsidRPr="00234D13" w:rsidRDefault="007B1E96" w:rsidP="007B1E96">
      <w:pPr>
        <w:pStyle w:val="Lijstalinea"/>
        <w:numPr>
          <w:ilvl w:val="0"/>
          <w:numId w:val="4"/>
        </w:numPr>
        <w:spacing w:after="0" w:line="240" w:lineRule="auto"/>
        <w:rPr>
          <w:rFonts w:ascii="Public Sans" w:hAnsi="Public Sans"/>
          <w:sz w:val="20"/>
        </w:rPr>
      </w:pPr>
      <w:r>
        <w:rPr>
          <w:rFonts w:ascii="Public Sans" w:hAnsi="Public Sans"/>
          <w:sz w:val="20"/>
        </w:rPr>
        <w:t>D</w:t>
      </w:r>
      <w:r w:rsidRPr="00234D13">
        <w:rPr>
          <w:rFonts w:ascii="Public Sans" w:hAnsi="Public Sans"/>
          <w:sz w:val="20"/>
        </w:rPr>
        <w:t>e pleegzorgaanbieder beoordeelt of de jeugdige in het gezin van de pleegouder kan wonen, gelet op de leeftijd en de problemen van de jeugdige, de samenstelling van het gezin van de pleegouder en de verwachte duur van de plaatsing van de jeugdige in het gezin van de pleegouder.</w:t>
      </w:r>
    </w:p>
    <w:p w:rsidR="007B1E96" w:rsidRPr="00234D13" w:rsidRDefault="007B1E96" w:rsidP="008C025D">
      <w:pPr>
        <w:pStyle w:val="Kop2"/>
      </w:pPr>
      <w:r w:rsidRPr="00234D13">
        <w:br/>
        <w:t>2. Landelijke criteria</w:t>
      </w:r>
    </w:p>
    <w:p w:rsidR="007B1E96" w:rsidRPr="00234D13" w:rsidRDefault="007B1E96" w:rsidP="007B1E96">
      <w:pPr>
        <w:spacing w:after="0"/>
        <w:rPr>
          <w:rFonts w:ascii="Public Sans" w:hAnsi="Public Sans"/>
          <w:sz w:val="20"/>
        </w:rPr>
      </w:pPr>
      <w:r>
        <w:rPr>
          <w:rFonts w:ascii="Public Sans" w:hAnsi="Public Sans"/>
          <w:sz w:val="20"/>
        </w:rPr>
        <w:t>E</w:t>
      </w:r>
      <w:r w:rsidRPr="00234D13">
        <w:rPr>
          <w:rFonts w:ascii="Public Sans" w:hAnsi="Public Sans"/>
          <w:sz w:val="20"/>
        </w:rPr>
        <w:t>en pleegouder moet in staat zijn tot:</w:t>
      </w:r>
    </w:p>
    <w:p w:rsidR="007B1E96" w:rsidRPr="00234D13" w:rsidRDefault="007B1E96" w:rsidP="007B1E96">
      <w:pPr>
        <w:pStyle w:val="Lijstalinea"/>
        <w:numPr>
          <w:ilvl w:val="0"/>
          <w:numId w:val="5"/>
        </w:numPr>
        <w:spacing w:after="0" w:line="240" w:lineRule="auto"/>
        <w:rPr>
          <w:rFonts w:ascii="Public Sans" w:hAnsi="Public Sans"/>
          <w:sz w:val="20"/>
        </w:rPr>
      </w:pPr>
      <w:r w:rsidRPr="00234D13">
        <w:rPr>
          <w:rFonts w:ascii="Public Sans" w:hAnsi="Public Sans"/>
          <w:sz w:val="20"/>
        </w:rPr>
        <w:lastRenderedPageBreak/>
        <w:t>openheid en duidelijkheid</w:t>
      </w:r>
    </w:p>
    <w:p w:rsidR="007B1E96" w:rsidRPr="00234D13" w:rsidRDefault="007B1E96" w:rsidP="007B1E96">
      <w:pPr>
        <w:pStyle w:val="Lijstalinea"/>
        <w:numPr>
          <w:ilvl w:val="0"/>
          <w:numId w:val="5"/>
        </w:numPr>
        <w:spacing w:after="0" w:line="240" w:lineRule="auto"/>
        <w:rPr>
          <w:rFonts w:ascii="Public Sans" w:hAnsi="Public Sans"/>
          <w:sz w:val="20"/>
        </w:rPr>
      </w:pPr>
      <w:r w:rsidRPr="00234D13">
        <w:rPr>
          <w:rFonts w:ascii="Public Sans" w:hAnsi="Public Sans"/>
          <w:sz w:val="20"/>
        </w:rPr>
        <w:t>opvoeden, verzorgen en beschermen van de jeugdige</w:t>
      </w:r>
    </w:p>
    <w:p w:rsidR="007B1E96" w:rsidRPr="00234D13" w:rsidRDefault="007B1E96" w:rsidP="007B1E96">
      <w:pPr>
        <w:pStyle w:val="Lijstalinea"/>
        <w:numPr>
          <w:ilvl w:val="0"/>
          <w:numId w:val="5"/>
        </w:numPr>
        <w:spacing w:after="0" w:line="240" w:lineRule="auto"/>
        <w:rPr>
          <w:rFonts w:ascii="Public Sans" w:hAnsi="Public Sans"/>
          <w:sz w:val="20"/>
        </w:rPr>
      </w:pPr>
      <w:r w:rsidRPr="00234D13">
        <w:rPr>
          <w:rFonts w:ascii="Public Sans" w:hAnsi="Public Sans"/>
          <w:sz w:val="20"/>
        </w:rPr>
        <w:t xml:space="preserve">samenwerken en delen van </w:t>
      </w:r>
      <w:proofErr w:type="spellStart"/>
      <w:r w:rsidRPr="00234D13">
        <w:rPr>
          <w:rFonts w:ascii="Public Sans" w:hAnsi="Public Sans"/>
          <w:sz w:val="20"/>
        </w:rPr>
        <w:t>opvoederschap</w:t>
      </w:r>
      <w:proofErr w:type="spellEnd"/>
      <w:r w:rsidRPr="00234D13">
        <w:rPr>
          <w:rFonts w:ascii="Public Sans" w:hAnsi="Public Sans"/>
          <w:sz w:val="20"/>
        </w:rPr>
        <w:t xml:space="preserve"> met ouders/familie en professionals</w:t>
      </w:r>
    </w:p>
    <w:p w:rsidR="007B1E96" w:rsidRPr="00234D13" w:rsidRDefault="007B1E96" w:rsidP="007B1E96">
      <w:pPr>
        <w:pStyle w:val="Lijstalinea"/>
        <w:numPr>
          <w:ilvl w:val="0"/>
          <w:numId w:val="5"/>
        </w:numPr>
        <w:spacing w:after="0" w:line="240" w:lineRule="auto"/>
        <w:rPr>
          <w:rFonts w:ascii="Public Sans" w:hAnsi="Public Sans"/>
          <w:sz w:val="20"/>
        </w:rPr>
      </w:pPr>
      <w:r w:rsidRPr="00234D13">
        <w:rPr>
          <w:rFonts w:ascii="Public Sans" w:hAnsi="Public Sans"/>
          <w:sz w:val="20"/>
        </w:rPr>
        <w:t>oog hebben voor en kunnen inspelen op de (lichamelijke, sociale, emotionele en seksuele) ontwikkeling van de jeugdige</w:t>
      </w:r>
    </w:p>
    <w:p w:rsidR="007B1E96" w:rsidRPr="00234D13" w:rsidRDefault="007B1E96" w:rsidP="007B1E96">
      <w:pPr>
        <w:pStyle w:val="Lijstalinea"/>
        <w:numPr>
          <w:ilvl w:val="0"/>
          <w:numId w:val="5"/>
        </w:numPr>
        <w:spacing w:after="0" w:line="240" w:lineRule="auto"/>
        <w:rPr>
          <w:rFonts w:ascii="Public Sans" w:hAnsi="Public Sans"/>
          <w:sz w:val="20"/>
        </w:rPr>
      </w:pPr>
      <w:r w:rsidRPr="00234D13">
        <w:rPr>
          <w:rFonts w:ascii="Public Sans" w:hAnsi="Public Sans"/>
          <w:sz w:val="20"/>
        </w:rPr>
        <w:t>kunnen inschatten welke uitwerking pleegzorg op de eigen leefsituatie heeft</w:t>
      </w:r>
    </w:p>
    <w:p w:rsidR="007B1E96" w:rsidRPr="00234D13" w:rsidRDefault="007B1E96" w:rsidP="007B1E96">
      <w:pPr>
        <w:pStyle w:val="Lijstalinea"/>
        <w:numPr>
          <w:ilvl w:val="0"/>
          <w:numId w:val="5"/>
        </w:numPr>
        <w:spacing w:after="0" w:line="240" w:lineRule="auto"/>
        <w:rPr>
          <w:rFonts w:ascii="Public Sans" w:hAnsi="Public Sans"/>
          <w:sz w:val="20"/>
        </w:rPr>
      </w:pPr>
      <w:r w:rsidRPr="00234D13">
        <w:rPr>
          <w:rFonts w:ascii="Public Sans" w:hAnsi="Public Sans"/>
          <w:sz w:val="20"/>
        </w:rPr>
        <w:t>het bieden van een veilige leefomgeving aan een pleegkind</w:t>
      </w:r>
    </w:p>
    <w:p w:rsidR="007B1E96" w:rsidRPr="00234D13" w:rsidRDefault="007B1E96" w:rsidP="008C025D">
      <w:pPr>
        <w:pStyle w:val="Kop2"/>
      </w:pPr>
      <w:r w:rsidRPr="00234D13">
        <w:br/>
        <w:t>3. Aanvullende criteria</w:t>
      </w:r>
    </w:p>
    <w:p w:rsidR="007B1E96" w:rsidRPr="00234D13" w:rsidRDefault="007B1E96" w:rsidP="007B1E96">
      <w:pPr>
        <w:pStyle w:val="Lijstalinea"/>
        <w:numPr>
          <w:ilvl w:val="0"/>
          <w:numId w:val="6"/>
        </w:numPr>
        <w:spacing w:after="0" w:line="240" w:lineRule="auto"/>
        <w:rPr>
          <w:rFonts w:ascii="Public Sans" w:hAnsi="Public Sans"/>
          <w:sz w:val="20"/>
        </w:rPr>
      </w:pPr>
      <w:r>
        <w:rPr>
          <w:rFonts w:ascii="Public Sans" w:hAnsi="Public Sans"/>
          <w:sz w:val="20"/>
        </w:rPr>
        <w:t>E</w:t>
      </w:r>
      <w:r w:rsidRPr="00234D13">
        <w:rPr>
          <w:rFonts w:ascii="Public Sans" w:hAnsi="Public Sans"/>
          <w:sz w:val="20"/>
        </w:rPr>
        <w:t>en pleegouder bij Levvel staat open voor alle kinderen ongeacht hun afkomst; sociale klasse, huidskleur, sekse, levensovertuiging, etnische, culturele of religieuze achtergrond.</w:t>
      </w:r>
    </w:p>
    <w:p w:rsidR="007B1E96" w:rsidRPr="00234D13" w:rsidRDefault="007B1E96" w:rsidP="007B1E96">
      <w:pPr>
        <w:pStyle w:val="Lijstalinea"/>
        <w:numPr>
          <w:ilvl w:val="0"/>
          <w:numId w:val="6"/>
        </w:numPr>
        <w:spacing w:after="0" w:line="240" w:lineRule="auto"/>
        <w:rPr>
          <w:rFonts w:ascii="Public Sans" w:hAnsi="Public Sans"/>
          <w:sz w:val="20"/>
        </w:rPr>
      </w:pPr>
      <w:r>
        <w:rPr>
          <w:rFonts w:ascii="Public Sans" w:hAnsi="Public Sans"/>
          <w:sz w:val="20"/>
        </w:rPr>
        <w:t>I</w:t>
      </w:r>
      <w:r w:rsidRPr="00234D13">
        <w:rPr>
          <w:rFonts w:ascii="Public Sans" w:hAnsi="Public Sans"/>
          <w:sz w:val="20"/>
        </w:rPr>
        <w:t>n het kader van de veiligheid van het kind in het pleeggezin acht Levvel het van belang dat indien een pleegouder structureel gebruik maakt van een vaste oppas (ook als deze uit de familie of vriendenkring van de pleegouder komt), er voor de oppas een verklaring omtrent gedrag (VOG) is aangevraagd en aan het pleegouderdossier is toegevoegd. Dit geldt ook voor een vast logeeradres. De kosten voor het verkrijgen van een VOG worden in principe niet door Levvel vergoed.</w:t>
      </w:r>
    </w:p>
    <w:p w:rsidR="007B1E96" w:rsidRDefault="007B1E96" w:rsidP="007B1E96">
      <w:pPr>
        <w:pStyle w:val="Lijstalinea"/>
        <w:numPr>
          <w:ilvl w:val="0"/>
          <w:numId w:val="6"/>
        </w:numPr>
        <w:spacing w:after="0" w:line="240" w:lineRule="auto"/>
        <w:rPr>
          <w:rFonts w:ascii="Public Sans" w:hAnsi="Public Sans"/>
          <w:sz w:val="20"/>
        </w:rPr>
      </w:pPr>
      <w:r>
        <w:rPr>
          <w:rFonts w:ascii="Public Sans" w:hAnsi="Public Sans"/>
          <w:sz w:val="20"/>
        </w:rPr>
        <w:t>B</w:t>
      </w:r>
      <w:r w:rsidRPr="00234D13">
        <w:rPr>
          <w:rFonts w:ascii="Public Sans" w:hAnsi="Public Sans"/>
          <w:sz w:val="20"/>
        </w:rPr>
        <w:t>estandpleegouders nemen deel aan een voorbereidende training op het pleegouderschap en startende netwerkpleegouders nemen deel aan een ondersteuningsprogramma voor netwerkpleegouders.</w:t>
      </w:r>
    </w:p>
    <w:p w:rsidR="007B1E96" w:rsidRDefault="007B1E96" w:rsidP="007B1E96">
      <w:pPr>
        <w:spacing w:after="0" w:line="240" w:lineRule="auto"/>
        <w:rPr>
          <w:rFonts w:ascii="Public Sans" w:hAnsi="Public Sans"/>
          <w:sz w:val="20"/>
        </w:rPr>
      </w:pPr>
    </w:p>
    <w:p w:rsidR="007B1E96" w:rsidRDefault="007B1E96" w:rsidP="007B1E96">
      <w:pPr>
        <w:spacing w:after="0" w:line="240" w:lineRule="auto"/>
        <w:rPr>
          <w:rFonts w:ascii="Public Sans" w:hAnsi="Public Sans"/>
          <w:sz w:val="20"/>
        </w:rPr>
      </w:pPr>
      <w:r w:rsidRPr="00660B65">
        <w:rPr>
          <w:rFonts w:ascii="Public Sans" w:hAnsi="Public Sans"/>
          <w:sz w:val="20"/>
        </w:rPr>
        <w:t>Ten aanzien van de wederzijdse rechten en verplichtingen tussen Levvel  en de pleegouders gelden de volgende bepalingen:</w:t>
      </w:r>
    </w:p>
    <w:p w:rsidR="007B1E96" w:rsidRPr="00660B65" w:rsidRDefault="007B1E96" w:rsidP="007B1E96">
      <w:pPr>
        <w:spacing w:after="0" w:line="240" w:lineRule="auto"/>
        <w:rPr>
          <w:rFonts w:ascii="Public Sans" w:hAnsi="Public Sans"/>
          <w:sz w:val="20"/>
        </w:rPr>
      </w:pPr>
    </w:p>
    <w:p w:rsidR="007B1E96" w:rsidRPr="00576BDB" w:rsidRDefault="007B1E96" w:rsidP="00576BDB">
      <w:pPr>
        <w:pStyle w:val="Kop2"/>
        <w:numPr>
          <w:ilvl w:val="0"/>
          <w:numId w:val="6"/>
        </w:numPr>
        <w:rPr>
          <w:lang w:val="nl-NL"/>
        </w:rPr>
      </w:pPr>
      <w:r w:rsidRPr="00576BDB">
        <w:rPr>
          <w:lang w:val="nl-NL"/>
        </w:rPr>
        <w:t>Verplichtingen van Levvel ten aanzien van de pleegouders</w:t>
      </w:r>
    </w:p>
    <w:p w:rsidR="00576BDB" w:rsidRDefault="007B1E96" w:rsidP="00576BDB">
      <w:pPr>
        <w:pStyle w:val="Lijstalinea"/>
        <w:numPr>
          <w:ilvl w:val="1"/>
          <w:numId w:val="8"/>
        </w:numPr>
        <w:spacing w:after="0"/>
        <w:rPr>
          <w:rFonts w:ascii="Public Sans" w:hAnsi="Public Sans"/>
          <w:sz w:val="20"/>
        </w:rPr>
      </w:pPr>
      <w:r w:rsidRPr="00576BDB">
        <w:rPr>
          <w:rFonts w:ascii="Public Sans" w:hAnsi="Public Sans"/>
          <w:sz w:val="20"/>
        </w:rPr>
        <w:t>Levvel wint na overleg met de aspirant pleegouder twee referenties in met als doel om een zo breed mogelijk beeld van de aspirant pleegouder te verkrijgen als onderdeel van de besluitvorming over de geschiktheid als pleegouder. Indien er kinderen in de basisschoolleeftijd tot het aspirant pleeggezin behoren, betreft één van de referenties een schoolreferentie.</w:t>
      </w:r>
    </w:p>
    <w:p w:rsidR="00576BDB" w:rsidRDefault="00576BDB" w:rsidP="00576BDB">
      <w:pPr>
        <w:pStyle w:val="Lijstalinea"/>
        <w:numPr>
          <w:ilvl w:val="0"/>
          <w:numId w:val="0"/>
        </w:numPr>
        <w:spacing w:after="0"/>
        <w:ind w:left="705"/>
        <w:rPr>
          <w:rFonts w:ascii="Public Sans" w:hAnsi="Public Sans"/>
          <w:sz w:val="20"/>
        </w:rPr>
      </w:pPr>
    </w:p>
    <w:p w:rsidR="00576BDB" w:rsidRPr="00576BDB" w:rsidRDefault="007B1E96" w:rsidP="00576BDB">
      <w:pPr>
        <w:pStyle w:val="Lijstalinea"/>
        <w:numPr>
          <w:ilvl w:val="1"/>
          <w:numId w:val="8"/>
        </w:numPr>
        <w:spacing w:after="0"/>
        <w:rPr>
          <w:rFonts w:ascii="Public Sans" w:hAnsi="Public Sans"/>
          <w:sz w:val="20"/>
        </w:rPr>
      </w:pPr>
      <w:r w:rsidRPr="00576BDB">
        <w:rPr>
          <w:rFonts w:ascii="Public Sans" w:hAnsi="Public Sans"/>
          <w:sz w:val="20"/>
        </w:rPr>
        <w:t>Levvel wint, indien nodig, advies in van een medisch a</w:t>
      </w:r>
      <w:r w:rsidR="008C025D" w:rsidRPr="00576BDB">
        <w:rPr>
          <w:rFonts w:ascii="Public Sans" w:hAnsi="Public Sans"/>
          <w:sz w:val="20"/>
        </w:rPr>
        <w:t xml:space="preserve">dviseur over de lichamelijke en </w:t>
      </w:r>
      <w:r w:rsidRPr="00576BDB">
        <w:rPr>
          <w:rFonts w:ascii="Public Sans" w:hAnsi="Public Sans"/>
          <w:sz w:val="20"/>
        </w:rPr>
        <w:t>geestelijke gezondheidssituatie van de aspirant pleegouder als onderdeel van de besluitvorming over de geschiktheid als pleegouder. </w:t>
      </w:r>
      <w:r w:rsidR="00576BDB">
        <w:rPr>
          <w:rFonts w:ascii="Public Sans" w:hAnsi="Public Sans"/>
          <w:sz w:val="20"/>
        </w:rPr>
        <w:br/>
      </w:r>
    </w:p>
    <w:p w:rsidR="007B1E96" w:rsidRPr="00234D13" w:rsidRDefault="007B1E96" w:rsidP="008C025D">
      <w:pPr>
        <w:ind w:left="705" w:hanging="705"/>
        <w:rPr>
          <w:rFonts w:ascii="Public Sans" w:hAnsi="Public Sans"/>
          <w:sz w:val="20"/>
        </w:rPr>
      </w:pPr>
      <w:r w:rsidRPr="00234D13">
        <w:rPr>
          <w:rFonts w:ascii="Public Sans" w:hAnsi="Public Sans"/>
          <w:sz w:val="20"/>
        </w:rPr>
        <w:t xml:space="preserve">1.3 </w:t>
      </w:r>
      <w:r w:rsidR="008C025D">
        <w:rPr>
          <w:rFonts w:ascii="Public Sans" w:hAnsi="Public Sans"/>
          <w:sz w:val="20"/>
        </w:rPr>
        <w:tab/>
      </w:r>
      <w:r w:rsidRPr="00234D13">
        <w:rPr>
          <w:rFonts w:ascii="Public Sans" w:hAnsi="Public Sans"/>
          <w:sz w:val="20"/>
        </w:rPr>
        <w:t>Levvel raadpleegt, indien nodig, sociale media als onderdeel van de besluitvorming over de geschiktheid als pleegouder.</w:t>
      </w:r>
    </w:p>
    <w:p w:rsidR="007B1E96" w:rsidRPr="00234D13" w:rsidRDefault="007B1E96" w:rsidP="008C025D">
      <w:pPr>
        <w:ind w:left="705" w:hanging="705"/>
        <w:rPr>
          <w:rFonts w:ascii="Public Sans" w:hAnsi="Public Sans"/>
          <w:sz w:val="20"/>
        </w:rPr>
      </w:pPr>
      <w:r w:rsidRPr="00234D13">
        <w:rPr>
          <w:rFonts w:ascii="Public Sans" w:hAnsi="Public Sans"/>
          <w:sz w:val="20"/>
        </w:rPr>
        <w:t xml:space="preserve">1.4 </w:t>
      </w:r>
      <w:r w:rsidR="008C025D">
        <w:rPr>
          <w:rFonts w:ascii="Public Sans" w:hAnsi="Public Sans"/>
          <w:sz w:val="20"/>
        </w:rPr>
        <w:tab/>
      </w:r>
      <w:r w:rsidRPr="00234D13">
        <w:rPr>
          <w:rFonts w:ascii="Public Sans" w:hAnsi="Public Sans"/>
          <w:sz w:val="20"/>
        </w:rPr>
        <w:t>Levvel vraagt met toestemming van de aspirant pleegouder informatie op over de aspirant pleegouder als deze eerder bij een andere organisatie voor jeugd en opvoedhulp pleegouder is geweest</w:t>
      </w:r>
    </w:p>
    <w:p w:rsidR="007B1E96" w:rsidRPr="00234D13" w:rsidRDefault="007B1E96" w:rsidP="008C025D">
      <w:pPr>
        <w:ind w:left="705" w:hanging="705"/>
        <w:rPr>
          <w:rFonts w:ascii="Public Sans" w:hAnsi="Public Sans"/>
          <w:sz w:val="20"/>
        </w:rPr>
      </w:pPr>
      <w:r w:rsidRPr="00234D13">
        <w:rPr>
          <w:rFonts w:ascii="Public Sans" w:hAnsi="Public Sans"/>
          <w:sz w:val="20"/>
        </w:rPr>
        <w:t>1.5 </w:t>
      </w:r>
      <w:r w:rsidR="008C025D">
        <w:rPr>
          <w:rFonts w:ascii="Public Sans" w:hAnsi="Public Sans"/>
          <w:sz w:val="20"/>
        </w:rPr>
        <w:tab/>
      </w:r>
      <w:r w:rsidRPr="00234D13">
        <w:rPr>
          <w:rFonts w:ascii="Public Sans" w:hAnsi="Public Sans"/>
          <w:sz w:val="20"/>
        </w:rPr>
        <w:t>Levvel maakt van ieder onderzoek naar een aspirant pleeggezin een rapport. De rapportage bevat een beschrijving van het aspirant pleeggezin ten behoeve van de besluitvorming over de geschiktheid voor het pleegouderschap en voor de matching. Bij een familie-/netwerkplaatsing maakt Levvel een rapport over de geschiktheid van het pleeggezin met het oog op de plaatsing van het specifieke kind. Voorafgaand aan besluitvorming ontvangt de aspirant pleegouder het conceptrapport voor het leveren van eventueel commentaar.</w:t>
      </w:r>
    </w:p>
    <w:p w:rsidR="007B1E96" w:rsidRPr="00234D13" w:rsidRDefault="007B1E96" w:rsidP="008C025D">
      <w:pPr>
        <w:ind w:left="705" w:hanging="705"/>
        <w:rPr>
          <w:rFonts w:ascii="Public Sans" w:hAnsi="Public Sans"/>
          <w:sz w:val="20"/>
        </w:rPr>
      </w:pPr>
      <w:r w:rsidRPr="00234D13">
        <w:rPr>
          <w:rFonts w:ascii="Public Sans" w:hAnsi="Public Sans"/>
          <w:sz w:val="20"/>
        </w:rPr>
        <w:t>1.6 </w:t>
      </w:r>
      <w:r w:rsidR="008C025D">
        <w:rPr>
          <w:rFonts w:ascii="Public Sans" w:hAnsi="Public Sans"/>
          <w:sz w:val="20"/>
        </w:rPr>
        <w:tab/>
      </w:r>
      <w:r w:rsidRPr="00234D13">
        <w:rPr>
          <w:rFonts w:ascii="Public Sans" w:hAnsi="Public Sans"/>
          <w:sz w:val="20"/>
        </w:rPr>
        <w:t>Levvel informeert de aspirant pleegouder schriftelijk over de reden waarom de samenwerking met de aspirant pleegouder niet wordt aangegaan dan wel beëindigd wordt.</w:t>
      </w:r>
    </w:p>
    <w:p w:rsidR="007B1E96" w:rsidRPr="00234D13" w:rsidRDefault="007B1E96" w:rsidP="008C025D">
      <w:pPr>
        <w:rPr>
          <w:rFonts w:ascii="Public Sans" w:hAnsi="Public Sans"/>
          <w:sz w:val="20"/>
        </w:rPr>
      </w:pPr>
      <w:r w:rsidRPr="00234D13">
        <w:rPr>
          <w:rFonts w:ascii="Public Sans" w:hAnsi="Public Sans"/>
          <w:sz w:val="20"/>
        </w:rPr>
        <w:lastRenderedPageBreak/>
        <w:t>1.7 </w:t>
      </w:r>
      <w:r w:rsidR="008C025D">
        <w:rPr>
          <w:rFonts w:ascii="Public Sans" w:hAnsi="Public Sans"/>
          <w:sz w:val="20"/>
        </w:rPr>
        <w:tab/>
      </w:r>
      <w:r w:rsidRPr="00234D13">
        <w:rPr>
          <w:rFonts w:ascii="Public Sans" w:hAnsi="Public Sans"/>
          <w:sz w:val="20"/>
        </w:rPr>
        <w:t>Levvel kan, indien zij dit noodzakelijk acht, tussentijds een screening uitvoeren.</w:t>
      </w:r>
    </w:p>
    <w:p w:rsidR="007B1E96" w:rsidRPr="00234D13" w:rsidRDefault="007B1E96" w:rsidP="008C025D">
      <w:pPr>
        <w:ind w:left="705" w:hanging="705"/>
        <w:rPr>
          <w:rFonts w:ascii="Public Sans" w:hAnsi="Public Sans"/>
          <w:sz w:val="20"/>
        </w:rPr>
      </w:pPr>
      <w:r w:rsidRPr="00234D13">
        <w:rPr>
          <w:rFonts w:ascii="Public Sans" w:hAnsi="Public Sans"/>
          <w:sz w:val="20"/>
        </w:rPr>
        <w:t>1.8 </w:t>
      </w:r>
      <w:r w:rsidR="008C025D">
        <w:rPr>
          <w:rFonts w:ascii="Public Sans" w:hAnsi="Public Sans"/>
          <w:sz w:val="20"/>
        </w:rPr>
        <w:tab/>
      </w:r>
      <w:r w:rsidRPr="00234D13">
        <w:rPr>
          <w:rFonts w:ascii="Public Sans" w:hAnsi="Public Sans"/>
          <w:sz w:val="20"/>
        </w:rPr>
        <w:t xml:space="preserve">Levvel toetst </w:t>
      </w:r>
      <w:r w:rsidR="00C31812">
        <w:rPr>
          <w:rFonts w:ascii="Public Sans" w:hAnsi="Public Sans"/>
          <w:sz w:val="20"/>
        </w:rPr>
        <w:t>de</w:t>
      </w:r>
      <w:r w:rsidRPr="00234D13">
        <w:rPr>
          <w:rFonts w:ascii="Public Sans" w:hAnsi="Public Sans"/>
          <w:sz w:val="20"/>
        </w:rPr>
        <w:t xml:space="preserve"> veiligheid van het pleegkind in het pleeggezin</w:t>
      </w:r>
      <w:r w:rsidR="00C31812">
        <w:rPr>
          <w:rFonts w:ascii="Public Sans" w:hAnsi="Public Sans"/>
          <w:sz w:val="20"/>
        </w:rPr>
        <w:t xml:space="preserve">. Om het jaar wordt hiervoor </w:t>
      </w:r>
      <w:r w:rsidRPr="00234D13">
        <w:rPr>
          <w:rFonts w:ascii="Public Sans" w:hAnsi="Public Sans"/>
          <w:sz w:val="20"/>
        </w:rPr>
        <w:t>een checklist</w:t>
      </w:r>
      <w:r w:rsidR="00C31812">
        <w:rPr>
          <w:rFonts w:ascii="Public Sans" w:hAnsi="Public Sans"/>
          <w:sz w:val="20"/>
        </w:rPr>
        <w:t xml:space="preserve"> afgenomen</w:t>
      </w:r>
      <w:r w:rsidRPr="00234D13">
        <w:rPr>
          <w:rFonts w:ascii="Public Sans" w:hAnsi="Public Sans"/>
          <w:sz w:val="20"/>
        </w:rPr>
        <w:t>. De checklist maakt o</w:t>
      </w:r>
      <w:r w:rsidR="00C31812">
        <w:rPr>
          <w:rFonts w:ascii="Public Sans" w:hAnsi="Public Sans"/>
          <w:sz w:val="20"/>
        </w:rPr>
        <w:t>nderdeel uit van het pleegouder</w:t>
      </w:r>
      <w:r w:rsidRPr="00234D13">
        <w:rPr>
          <w:rFonts w:ascii="Public Sans" w:hAnsi="Public Sans"/>
          <w:sz w:val="20"/>
        </w:rPr>
        <w:t>dossier.</w:t>
      </w:r>
    </w:p>
    <w:p w:rsidR="007B1E96" w:rsidRPr="00234D13" w:rsidRDefault="007B1E96" w:rsidP="008C025D">
      <w:pPr>
        <w:ind w:left="705" w:hanging="705"/>
        <w:rPr>
          <w:rFonts w:ascii="Public Sans" w:hAnsi="Public Sans"/>
          <w:sz w:val="20"/>
        </w:rPr>
      </w:pPr>
      <w:r w:rsidRPr="00234D13">
        <w:rPr>
          <w:rFonts w:ascii="Public Sans" w:hAnsi="Public Sans"/>
          <w:sz w:val="20"/>
        </w:rPr>
        <w:t>1.9 </w:t>
      </w:r>
      <w:r w:rsidR="008C025D">
        <w:rPr>
          <w:rFonts w:ascii="Public Sans" w:hAnsi="Public Sans"/>
          <w:sz w:val="20"/>
        </w:rPr>
        <w:tab/>
      </w:r>
      <w:r w:rsidRPr="00234D13">
        <w:rPr>
          <w:rFonts w:ascii="Public Sans" w:hAnsi="Public Sans"/>
          <w:sz w:val="20"/>
        </w:rPr>
        <w:t>Levvel hanteert bij constatering van kindermishandeling of een vermoeden daarvan een meldcode huiselijk geweld en kindermishandeling. Levvel doet onverwijld melding van kindermishandeling door een pleegouder of het vermoeden daarvan aan Jeugdbescherming Regio Amsterdam of een andere gecertificeerde instelling.</w:t>
      </w:r>
    </w:p>
    <w:p w:rsidR="007B1E96" w:rsidRPr="00234D13" w:rsidRDefault="007B1E96" w:rsidP="008C025D">
      <w:pPr>
        <w:ind w:left="705" w:hanging="705"/>
        <w:rPr>
          <w:rFonts w:ascii="Public Sans" w:hAnsi="Public Sans"/>
          <w:sz w:val="20"/>
        </w:rPr>
      </w:pPr>
      <w:r w:rsidRPr="00234D13">
        <w:rPr>
          <w:rFonts w:ascii="Public Sans" w:hAnsi="Public Sans"/>
          <w:sz w:val="20"/>
        </w:rPr>
        <w:t>1.10 </w:t>
      </w:r>
      <w:r w:rsidR="008C025D">
        <w:rPr>
          <w:rFonts w:ascii="Public Sans" w:hAnsi="Public Sans"/>
          <w:sz w:val="20"/>
        </w:rPr>
        <w:tab/>
      </w:r>
      <w:r w:rsidRPr="00234D13">
        <w:rPr>
          <w:rFonts w:ascii="Public Sans" w:hAnsi="Public Sans"/>
          <w:sz w:val="20"/>
        </w:rPr>
        <w:t>Levvel legt van alle pleeggezinnen een dossier aan met de basisgegevens, de pleeggezin rapportage en aanvullende rapportage. Dit dossier is ter inzage van de pleegouder. De pleegouder is geïnformeerd over het dossierbeleid van Levvel.</w:t>
      </w:r>
    </w:p>
    <w:p w:rsidR="007B1E96" w:rsidRPr="00234D13" w:rsidRDefault="007B1E96" w:rsidP="008C025D">
      <w:pPr>
        <w:ind w:left="705" w:hanging="705"/>
        <w:rPr>
          <w:rFonts w:ascii="Public Sans" w:hAnsi="Public Sans"/>
          <w:sz w:val="20"/>
        </w:rPr>
      </w:pPr>
      <w:r w:rsidRPr="00234D13">
        <w:rPr>
          <w:rFonts w:ascii="Public Sans" w:hAnsi="Public Sans"/>
          <w:sz w:val="20"/>
        </w:rPr>
        <w:t>1.11 </w:t>
      </w:r>
      <w:r w:rsidR="008C025D">
        <w:rPr>
          <w:rFonts w:ascii="Public Sans" w:hAnsi="Public Sans"/>
          <w:sz w:val="20"/>
        </w:rPr>
        <w:tab/>
      </w:r>
      <w:r w:rsidRPr="00234D13">
        <w:rPr>
          <w:rFonts w:ascii="Public Sans" w:hAnsi="Public Sans"/>
          <w:sz w:val="20"/>
        </w:rPr>
        <w:t>Levvel biedt de pleegouder tijdens een plaatsing van een pleegkind professionele begeleiding door gekwalificeerde medewerkers.</w:t>
      </w:r>
    </w:p>
    <w:p w:rsidR="007B1E96" w:rsidRPr="00234D13" w:rsidRDefault="007B1E96" w:rsidP="008C025D">
      <w:pPr>
        <w:ind w:left="705" w:hanging="705"/>
        <w:rPr>
          <w:rFonts w:ascii="Public Sans" w:hAnsi="Public Sans"/>
          <w:sz w:val="20"/>
        </w:rPr>
      </w:pPr>
      <w:r w:rsidRPr="00234D13">
        <w:rPr>
          <w:rFonts w:ascii="Public Sans" w:hAnsi="Public Sans"/>
          <w:sz w:val="20"/>
        </w:rPr>
        <w:t>1.12 </w:t>
      </w:r>
      <w:r w:rsidR="008C025D">
        <w:rPr>
          <w:rFonts w:ascii="Public Sans" w:hAnsi="Public Sans"/>
          <w:sz w:val="20"/>
        </w:rPr>
        <w:tab/>
      </w:r>
      <w:r w:rsidRPr="00234D13">
        <w:rPr>
          <w:rFonts w:ascii="Public Sans" w:hAnsi="Public Sans"/>
          <w:sz w:val="20"/>
        </w:rPr>
        <w:t>Levvel stelt bij aanvang van een plaatsing de pleegouder ervan op de hoogte met welke medewerker hij samenwerkt en hoe de vervanging is geregeld.</w:t>
      </w:r>
    </w:p>
    <w:p w:rsidR="007B1E96" w:rsidRPr="00234D13" w:rsidRDefault="007B1E96" w:rsidP="008C025D">
      <w:pPr>
        <w:ind w:left="705" w:hanging="705"/>
        <w:rPr>
          <w:rFonts w:ascii="Public Sans" w:hAnsi="Public Sans"/>
          <w:sz w:val="20"/>
        </w:rPr>
      </w:pPr>
      <w:r w:rsidRPr="00234D13">
        <w:rPr>
          <w:rFonts w:ascii="Public Sans" w:hAnsi="Public Sans"/>
          <w:sz w:val="20"/>
        </w:rPr>
        <w:t>1.13 </w:t>
      </w:r>
      <w:r w:rsidR="008C025D">
        <w:rPr>
          <w:rFonts w:ascii="Public Sans" w:hAnsi="Public Sans"/>
          <w:sz w:val="20"/>
        </w:rPr>
        <w:tab/>
      </w:r>
      <w:r w:rsidRPr="00234D13">
        <w:rPr>
          <w:rFonts w:ascii="Public Sans" w:hAnsi="Public Sans"/>
          <w:sz w:val="20"/>
        </w:rPr>
        <w:t>Levvel biedt aan de pleegouder zo veel mogelijk continuïteit in de begeleiding, tenzij de specifieke problematiek van het kind of het gezin dit onmogelijk maakt. "Wachtende en rustende" pleegouders hebben recht op periodiek contact.</w:t>
      </w:r>
    </w:p>
    <w:p w:rsidR="007B1E96" w:rsidRPr="00234D13" w:rsidRDefault="007B1E96" w:rsidP="008C025D">
      <w:pPr>
        <w:ind w:left="705" w:hanging="705"/>
        <w:rPr>
          <w:rFonts w:ascii="Public Sans" w:hAnsi="Public Sans"/>
          <w:sz w:val="20"/>
        </w:rPr>
      </w:pPr>
      <w:r w:rsidRPr="00234D13">
        <w:rPr>
          <w:rFonts w:ascii="Public Sans" w:hAnsi="Public Sans"/>
          <w:sz w:val="20"/>
        </w:rPr>
        <w:t>1.14 </w:t>
      </w:r>
      <w:r w:rsidR="008C025D">
        <w:rPr>
          <w:rFonts w:ascii="Public Sans" w:hAnsi="Public Sans"/>
          <w:sz w:val="20"/>
        </w:rPr>
        <w:tab/>
      </w:r>
      <w:r w:rsidRPr="00234D13">
        <w:rPr>
          <w:rFonts w:ascii="Public Sans" w:hAnsi="Public Sans"/>
          <w:sz w:val="20"/>
        </w:rPr>
        <w:t>Levvel en de pleegouder sluiten bij aanvang van een plaatsing een pleegcontract af. Voor pleegoudervoogdijplaatsingen geldt een apart contract. Bij familie-/ netwerkplaatsingen doet Levvel binnen 13 weken een onderzoek naar de geschiktheid van het aspirant pleeggezin voor plaatsing van een specifiek kind. Als de uitkomst van het onderzoek negatief is, eindigt het pleegcontract. </w:t>
      </w:r>
    </w:p>
    <w:p w:rsidR="007B1E96" w:rsidRPr="00234D13" w:rsidRDefault="007B1E96" w:rsidP="008C025D">
      <w:pPr>
        <w:ind w:left="705" w:hanging="705"/>
        <w:rPr>
          <w:rFonts w:ascii="Public Sans" w:hAnsi="Public Sans"/>
          <w:sz w:val="20"/>
        </w:rPr>
      </w:pPr>
      <w:r w:rsidRPr="00234D13">
        <w:rPr>
          <w:rFonts w:ascii="Public Sans" w:hAnsi="Public Sans"/>
          <w:sz w:val="20"/>
        </w:rPr>
        <w:t>1.15 </w:t>
      </w:r>
      <w:r w:rsidR="008C025D">
        <w:rPr>
          <w:rFonts w:ascii="Public Sans" w:hAnsi="Public Sans"/>
          <w:sz w:val="20"/>
        </w:rPr>
        <w:tab/>
      </w:r>
      <w:r w:rsidRPr="00234D13">
        <w:rPr>
          <w:rFonts w:ascii="Public Sans" w:hAnsi="Public Sans"/>
          <w:sz w:val="20"/>
        </w:rPr>
        <w:t>Levvel zorgt ervoor dat de pleegouder zijn taak zo goed mogelijk kan uitvoeren. Levvel biedt de pleegouder begeleiding. Deskundigheidsbevordering of specifieke trainingen maken onderdeel uit van die begeleiding. Levvel geeft de pleegouder alle relevante beschikbare informatie die nodig is voor de opvoeding en verzorging van het pleegkind. Het betreft in ieder geval de volgende informatie: naam en adresgegevens, de achtergrond van het pleegkind, de reden van uithuisplaatsing, de medische gegevens van het pleegkind en gegevens over zijn dagbesteding.</w:t>
      </w:r>
    </w:p>
    <w:p w:rsidR="007B1E96" w:rsidRPr="00234D13" w:rsidRDefault="007B1E96" w:rsidP="008C025D">
      <w:pPr>
        <w:ind w:left="705" w:hanging="705"/>
        <w:rPr>
          <w:rFonts w:ascii="Public Sans" w:hAnsi="Public Sans"/>
          <w:sz w:val="20"/>
        </w:rPr>
      </w:pPr>
      <w:r w:rsidRPr="00234D13">
        <w:rPr>
          <w:rFonts w:ascii="Public Sans" w:hAnsi="Public Sans"/>
          <w:sz w:val="20"/>
        </w:rPr>
        <w:t>1.16 </w:t>
      </w:r>
      <w:r w:rsidR="008C025D">
        <w:rPr>
          <w:rFonts w:ascii="Public Sans" w:hAnsi="Public Sans"/>
          <w:sz w:val="20"/>
        </w:rPr>
        <w:tab/>
      </w:r>
      <w:r w:rsidRPr="00234D13">
        <w:rPr>
          <w:rFonts w:ascii="Public Sans" w:hAnsi="Public Sans"/>
          <w:sz w:val="20"/>
        </w:rPr>
        <w:t xml:space="preserve">Levvel stelt bij de start van de pleegzorgplaatsing een </w:t>
      </w:r>
      <w:r w:rsidR="00C31812">
        <w:rPr>
          <w:rFonts w:ascii="Public Sans" w:hAnsi="Public Sans"/>
          <w:sz w:val="20"/>
        </w:rPr>
        <w:t>hulpverleningsplan</w:t>
      </w:r>
      <w:r w:rsidRPr="00234D13">
        <w:rPr>
          <w:rFonts w:ascii="Public Sans" w:hAnsi="Public Sans"/>
          <w:sz w:val="20"/>
        </w:rPr>
        <w:t xml:space="preserve"> op voor de cliënt. Dit plan is richtinggevend voor het doel van de plaatsing. Van het </w:t>
      </w:r>
      <w:r w:rsidR="00C31812">
        <w:rPr>
          <w:rFonts w:ascii="Public Sans" w:hAnsi="Public Sans"/>
          <w:sz w:val="20"/>
        </w:rPr>
        <w:t>hulpverleningsplan</w:t>
      </w:r>
      <w:r w:rsidRPr="00234D13">
        <w:rPr>
          <w:rFonts w:ascii="Public Sans" w:hAnsi="Public Sans"/>
          <w:sz w:val="20"/>
        </w:rPr>
        <w:t xml:space="preserve"> mag niet eenzijdig worden afgeweken. De pleegouder wordt evenals de ouder en de jongere vanaf 12 jaar betrokken bij het opstellen van het </w:t>
      </w:r>
      <w:r w:rsidR="00C31812">
        <w:rPr>
          <w:rFonts w:ascii="Public Sans" w:hAnsi="Public Sans"/>
          <w:sz w:val="20"/>
        </w:rPr>
        <w:t>hulpverleningsplan</w:t>
      </w:r>
      <w:r w:rsidRPr="00234D13">
        <w:rPr>
          <w:rFonts w:ascii="Public Sans" w:hAnsi="Public Sans"/>
          <w:sz w:val="20"/>
        </w:rPr>
        <w:t xml:space="preserve">. De pleegouder heeft het recht om in te stemmen met de aan hem toegeschreven rol in het </w:t>
      </w:r>
      <w:r w:rsidR="00C31812">
        <w:rPr>
          <w:rFonts w:ascii="Public Sans" w:hAnsi="Public Sans"/>
          <w:sz w:val="20"/>
        </w:rPr>
        <w:t>hulpverleningsplan</w:t>
      </w:r>
      <w:r w:rsidRPr="00234D13">
        <w:rPr>
          <w:rFonts w:ascii="Public Sans" w:hAnsi="Public Sans"/>
          <w:sz w:val="20"/>
        </w:rPr>
        <w:t xml:space="preserve">. Behandeling van het pleegkind kan onderdeel uitmaken van het plan. </w:t>
      </w:r>
    </w:p>
    <w:p w:rsidR="007B1E96" w:rsidRPr="00234D13" w:rsidRDefault="007B1E96" w:rsidP="008C025D">
      <w:pPr>
        <w:ind w:left="705" w:hanging="705"/>
        <w:rPr>
          <w:rFonts w:ascii="Public Sans" w:hAnsi="Public Sans"/>
          <w:sz w:val="20"/>
        </w:rPr>
      </w:pPr>
      <w:r w:rsidRPr="00234D13">
        <w:rPr>
          <w:rFonts w:ascii="Public Sans" w:hAnsi="Public Sans"/>
          <w:sz w:val="20"/>
        </w:rPr>
        <w:t>1.17 </w:t>
      </w:r>
      <w:r w:rsidR="008C025D">
        <w:rPr>
          <w:rFonts w:ascii="Public Sans" w:hAnsi="Public Sans"/>
          <w:sz w:val="20"/>
        </w:rPr>
        <w:tab/>
      </w:r>
      <w:r w:rsidRPr="00234D13">
        <w:rPr>
          <w:rFonts w:ascii="Public Sans" w:hAnsi="Public Sans"/>
          <w:sz w:val="20"/>
        </w:rPr>
        <w:t xml:space="preserve">Levvel legt in het pleegouderbegeleidingsplan afspraken vast over de begeleiding (incl. deskundigheidsbevordering) en over de onderlinge samenwerking tussen de pleegouder en Levvel. Het pleegouderbegeleidingsplan wordt </w:t>
      </w:r>
      <w:r w:rsidR="00237F5B">
        <w:rPr>
          <w:rFonts w:ascii="Public Sans" w:hAnsi="Public Sans"/>
          <w:sz w:val="20"/>
        </w:rPr>
        <w:t xml:space="preserve">om het jaar </w:t>
      </w:r>
      <w:r w:rsidRPr="00234D13">
        <w:rPr>
          <w:rFonts w:ascii="Public Sans" w:hAnsi="Public Sans"/>
          <w:sz w:val="20"/>
        </w:rPr>
        <w:t>geëvalueerd</w:t>
      </w:r>
      <w:r w:rsidR="00237F5B">
        <w:rPr>
          <w:rFonts w:ascii="Public Sans" w:hAnsi="Public Sans"/>
          <w:sz w:val="20"/>
        </w:rPr>
        <w:t xml:space="preserve"> of zoveel vaker als nodig is. Dit pleegouderbegeleidingsplan maakt onderdeel uit van </w:t>
      </w:r>
      <w:bookmarkStart w:id="1" w:name="_GoBack"/>
      <w:bookmarkEnd w:id="1"/>
      <w:r w:rsidRPr="00234D13">
        <w:rPr>
          <w:rFonts w:ascii="Public Sans" w:hAnsi="Public Sans"/>
          <w:sz w:val="20"/>
        </w:rPr>
        <w:t>het pleegouderdossier. Bij de evaluatie is nadrukkelijk oog voor de stabiliteit van de gezinssituatie en expliciete aandacht voor wijzigingen, zoals scheiding, werkloosheid of ziekte.</w:t>
      </w:r>
    </w:p>
    <w:p w:rsidR="007B1E96" w:rsidRPr="00234D13" w:rsidRDefault="007B1E96" w:rsidP="008C025D">
      <w:pPr>
        <w:ind w:left="705" w:hanging="705"/>
        <w:rPr>
          <w:rFonts w:ascii="Public Sans" w:hAnsi="Public Sans"/>
          <w:sz w:val="20"/>
        </w:rPr>
      </w:pPr>
      <w:r w:rsidRPr="00234D13">
        <w:rPr>
          <w:rFonts w:ascii="Public Sans" w:hAnsi="Public Sans"/>
          <w:sz w:val="20"/>
        </w:rPr>
        <w:t>1.18 </w:t>
      </w:r>
      <w:r w:rsidR="008C025D">
        <w:rPr>
          <w:rFonts w:ascii="Public Sans" w:hAnsi="Public Sans"/>
          <w:sz w:val="20"/>
        </w:rPr>
        <w:tab/>
      </w:r>
      <w:r w:rsidRPr="00234D13">
        <w:rPr>
          <w:rFonts w:ascii="Public Sans" w:hAnsi="Public Sans"/>
          <w:sz w:val="20"/>
        </w:rPr>
        <w:t xml:space="preserve">Levvel beantwoordt vragen van de pleegouder zo spoedig mogelijk. De pleegouder die tijdens kantooruren belt wordt dezelfde dag te </w:t>
      </w:r>
      <w:r w:rsidRPr="00234D13">
        <w:rPr>
          <w:rFonts w:ascii="Public Sans" w:hAnsi="Public Sans"/>
          <w:sz w:val="20"/>
        </w:rPr>
        <w:lastRenderedPageBreak/>
        <w:t>woord gestaan en zo nodig wordt een beantwoordingtermijn afgesproken. Bij crisissituaties wordt snel teruggebeld.</w:t>
      </w:r>
    </w:p>
    <w:p w:rsidR="007B1E96" w:rsidRPr="00234D13" w:rsidRDefault="007B1E96" w:rsidP="008C025D">
      <w:pPr>
        <w:ind w:left="705" w:hanging="705"/>
        <w:rPr>
          <w:rFonts w:ascii="Public Sans" w:hAnsi="Public Sans"/>
          <w:sz w:val="20"/>
        </w:rPr>
      </w:pPr>
      <w:r w:rsidRPr="00234D13">
        <w:rPr>
          <w:rFonts w:ascii="Public Sans" w:hAnsi="Public Sans"/>
          <w:sz w:val="20"/>
        </w:rPr>
        <w:t>1.19 </w:t>
      </w:r>
      <w:r w:rsidR="008C025D">
        <w:rPr>
          <w:rFonts w:ascii="Public Sans" w:hAnsi="Public Sans"/>
          <w:sz w:val="20"/>
        </w:rPr>
        <w:tab/>
      </w:r>
      <w:r w:rsidRPr="00234D13">
        <w:rPr>
          <w:rFonts w:ascii="Public Sans" w:hAnsi="Public Sans"/>
          <w:sz w:val="20"/>
        </w:rPr>
        <w:t>Levvel heeft een 24-uurs adviserende achterwacht. Dit is een professional die ook beschikbaar is voor dringende vragen van de pleegouder buiten kantooruren.</w:t>
      </w:r>
    </w:p>
    <w:p w:rsidR="007B1E96" w:rsidRPr="00234D13" w:rsidRDefault="007B1E96" w:rsidP="008C025D">
      <w:pPr>
        <w:ind w:left="705" w:hanging="705"/>
        <w:rPr>
          <w:rFonts w:ascii="Public Sans" w:hAnsi="Public Sans"/>
          <w:sz w:val="20"/>
        </w:rPr>
      </w:pPr>
      <w:r w:rsidRPr="00234D13">
        <w:rPr>
          <w:rFonts w:ascii="Public Sans" w:hAnsi="Public Sans"/>
          <w:sz w:val="20"/>
        </w:rPr>
        <w:t>1.20 </w:t>
      </w:r>
      <w:r w:rsidR="008C025D">
        <w:rPr>
          <w:rFonts w:ascii="Public Sans" w:hAnsi="Public Sans"/>
          <w:sz w:val="20"/>
        </w:rPr>
        <w:tab/>
      </w:r>
      <w:r w:rsidRPr="00234D13">
        <w:rPr>
          <w:rFonts w:ascii="Public Sans" w:hAnsi="Public Sans"/>
          <w:sz w:val="20"/>
        </w:rPr>
        <w:t>Levvel medewerkers zijn bereid zich binnen redelijke grenzen te voegen naar de agenda van de pleegouder.</w:t>
      </w:r>
    </w:p>
    <w:p w:rsidR="007B1E96" w:rsidRPr="00234D13" w:rsidRDefault="007B1E96" w:rsidP="008C025D">
      <w:pPr>
        <w:ind w:left="705" w:hanging="705"/>
        <w:rPr>
          <w:rFonts w:ascii="Public Sans" w:hAnsi="Public Sans"/>
          <w:sz w:val="20"/>
        </w:rPr>
      </w:pPr>
      <w:r w:rsidRPr="00234D13">
        <w:rPr>
          <w:rFonts w:ascii="Public Sans" w:hAnsi="Public Sans"/>
          <w:sz w:val="20"/>
        </w:rPr>
        <w:t>1.21 </w:t>
      </w:r>
      <w:r w:rsidR="008C025D">
        <w:rPr>
          <w:rFonts w:ascii="Public Sans" w:hAnsi="Public Sans"/>
          <w:sz w:val="20"/>
        </w:rPr>
        <w:tab/>
      </w:r>
      <w:r w:rsidRPr="00234D13">
        <w:rPr>
          <w:rFonts w:ascii="Public Sans" w:hAnsi="Public Sans"/>
          <w:sz w:val="20"/>
        </w:rPr>
        <w:t>Levvel betaalt de pleegzorgvergoeding maandelijks in eenzelfde periode aan de pleegouder. De vergoeding voor weekend-, vakantie- en partiële pleegzorg vindt plaats aan de hand van declaraties van de pleegouder.</w:t>
      </w:r>
    </w:p>
    <w:p w:rsidR="007B1E96" w:rsidRPr="00234D13" w:rsidRDefault="007B1E96" w:rsidP="008C025D">
      <w:pPr>
        <w:ind w:left="705" w:hanging="705"/>
        <w:rPr>
          <w:rFonts w:ascii="Public Sans" w:hAnsi="Public Sans"/>
          <w:sz w:val="20"/>
        </w:rPr>
      </w:pPr>
      <w:r w:rsidRPr="00234D13">
        <w:rPr>
          <w:rFonts w:ascii="Public Sans" w:hAnsi="Public Sans"/>
          <w:sz w:val="20"/>
        </w:rPr>
        <w:t xml:space="preserve">1.22 </w:t>
      </w:r>
      <w:r w:rsidR="008C025D">
        <w:rPr>
          <w:rFonts w:ascii="Public Sans" w:hAnsi="Public Sans"/>
          <w:sz w:val="20"/>
        </w:rPr>
        <w:tab/>
      </w:r>
      <w:r w:rsidRPr="00234D13">
        <w:rPr>
          <w:rFonts w:ascii="Public Sans" w:hAnsi="Public Sans"/>
          <w:sz w:val="20"/>
        </w:rPr>
        <w:t>Levvel kan bijzondere kosten vergoeden aan pleegouders. In een Regeling bijzondere kosten staan de voorwaarden en aanvraagprocedure beschreven, alsmede welke kosten voor vergoeding in aanmerking komen.</w:t>
      </w:r>
    </w:p>
    <w:p w:rsidR="007B1E96" w:rsidRPr="00234D13" w:rsidRDefault="007B1E96" w:rsidP="008C025D">
      <w:pPr>
        <w:ind w:left="705" w:hanging="705"/>
        <w:rPr>
          <w:rFonts w:ascii="Public Sans" w:hAnsi="Public Sans"/>
          <w:sz w:val="20"/>
        </w:rPr>
      </w:pPr>
      <w:r w:rsidRPr="00234D13">
        <w:rPr>
          <w:rFonts w:ascii="Public Sans" w:hAnsi="Public Sans"/>
          <w:sz w:val="20"/>
        </w:rPr>
        <w:t>1.23 </w:t>
      </w:r>
      <w:r w:rsidR="008C025D">
        <w:rPr>
          <w:rFonts w:ascii="Public Sans" w:hAnsi="Public Sans"/>
          <w:sz w:val="20"/>
        </w:rPr>
        <w:tab/>
      </w:r>
      <w:r w:rsidRPr="00234D13">
        <w:rPr>
          <w:rFonts w:ascii="Public Sans" w:hAnsi="Public Sans"/>
          <w:sz w:val="20"/>
        </w:rPr>
        <w:t>Levvel heeft afspraken met Jeugdbescherming Regio Amsterdam over taakverdeling en samenwerking. De pleegouders worden hierover geïnformeerd. De pleegzorgwerker van Levvel is contactpersoon en aanspreekpunt voor pleegouders. Jeugdbescherming gaat in principe niet met pleegouders in gesprek zonder dat de pleegzorgwerker hierbij aanwezig is of hiervan op de hoogte is gesteld.</w:t>
      </w:r>
    </w:p>
    <w:p w:rsidR="007B1E96" w:rsidRPr="00234D13" w:rsidRDefault="007B1E96" w:rsidP="008C025D">
      <w:pPr>
        <w:ind w:left="705" w:hanging="705"/>
        <w:rPr>
          <w:rFonts w:ascii="Public Sans" w:hAnsi="Public Sans"/>
          <w:sz w:val="20"/>
        </w:rPr>
      </w:pPr>
      <w:r w:rsidRPr="00234D13">
        <w:rPr>
          <w:rFonts w:ascii="Public Sans" w:hAnsi="Public Sans"/>
          <w:sz w:val="20"/>
        </w:rPr>
        <w:t>1.24 </w:t>
      </w:r>
      <w:r w:rsidR="008C025D">
        <w:rPr>
          <w:rFonts w:ascii="Public Sans" w:hAnsi="Public Sans"/>
          <w:sz w:val="20"/>
        </w:rPr>
        <w:tab/>
      </w:r>
      <w:r w:rsidRPr="00234D13">
        <w:rPr>
          <w:rFonts w:ascii="Public Sans" w:hAnsi="Public Sans"/>
          <w:sz w:val="20"/>
        </w:rPr>
        <w:t>Levvel bemiddelt wanneer de pleegouder een meningsverschil heeft met een medewerker van Jeugdbescherming Regio Amsterdam of een andere verwijzende instantie.</w:t>
      </w:r>
    </w:p>
    <w:p w:rsidR="007B1E96" w:rsidRPr="00234D13" w:rsidRDefault="007B1E96" w:rsidP="008C025D">
      <w:pPr>
        <w:ind w:left="705" w:hanging="705"/>
        <w:rPr>
          <w:rFonts w:ascii="Public Sans" w:hAnsi="Public Sans"/>
          <w:sz w:val="20"/>
        </w:rPr>
      </w:pPr>
      <w:r w:rsidRPr="00234D13">
        <w:rPr>
          <w:rFonts w:ascii="Public Sans" w:hAnsi="Public Sans"/>
          <w:sz w:val="20"/>
        </w:rPr>
        <w:t>1.25 </w:t>
      </w:r>
      <w:r w:rsidR="008C025D">
        <w:rPr>
          <w:rFonts w:ascii="Public Sans" w:hAnsi="Public Sans"/>
          <w:sz w:val="20"/>
        </w:rPr>
        <w:tab/>
      </w:r>
      <w:r w:rsidRPr="00234D13">
        <w:rPr>
          <w:rFonts w:ascii="Public Sans" w:hAnsi="Public Sans"/>
          <w:sz w:val="20"/>
        </w:rPr>
        <w:t>Levvel heeft een klachtenregeling en een klachtenbemiddelaar. Er is een duidelijke procedure voor de afhandeling van klachten. Hierin staat in ieder geval vermeld hoe een klacht kan worden ingediend, de tijd die de afhandeling maximaal mag kosten en een beroepsprocedure. De klachtenregeling is te vinden op de website van Levvel.</w:t>
      </w:r>
    </w:p>
    <w:p w:rsidR="007B1E96" w:rsidRPr="00234D13" w:rsidRDefault="007B1E96" w:rsidP="008C025D">
      <w:pPr>
        <w:ind w:left="705" w:hanging="705"/>
        <w:rPr>
          <w:rFonts w:ascii="Public Sans" w:hAnsi="Public Sans"/>
          <w:sz w:val="20"/>
        </w:rPr>
      </w:pPr>
      <w:r w:rsidRPr="00234D13">
        <w:rPr>
          <w:rFonts w:ascii="Public Sans" w:hAnsi="Public Sans"/>
          <w:sz w:val="20"/>
        </w:rPr>
        <w:t>1.26 </w:t>
      </w:r>
      <w:r w:rsidR="008C025D">
        <w:rPr>
          <w:rFonts w:ascii="Public Sans" w:hAnsi="Public Sans"/>
          <w:sz w:val="20"/>
        </w:rPr>
        <w:tab/>
      </w:r>
      <w:r w:rsidRPr="00234D13">
        <w:rPr>
          <w:rFonts w:ascii="Public Sans" w:hAnsi="Public Sans"/>
          <w:sz w:val="20"/>
        </w:rPr>
        <w:t>Levvel informeert de pleegouder via haar website over het recht een vertrouwenspersoon in te schakelen bij vragen of problemen met Levvel.</w:t>
      </w:r>
    </w:p>
    <w:p w:rsidR="007B1E96" w:rsidRPr="00234D13" w:rsidRDefault="007B1E96" w:rsidP="008C025D">
      <w:pPr>
        <w:ind w:left="705" w:hanging="705"/>
        <w:rPr>
          <w:rFonts w:ascii="Public Sans" w:hAnsi="Public Sans"/>
          <w:sz w:val="20"/>
        </w:rPr>
      </w:pPr>
      <w:r w:rsidRPr="00234D13">
        <w:rPr>
          <w:rFonts w:ascii="Public Sans" w:hAnsi="Public Sans"/>
          <w:sz w:val="20"/>
        </w:rPr>
        <w:t>1.27 </w:t>
      </w:r>
      <w:r w:rsidR="008C025D">
        <w:rPr>
          <w:rFonts w:ascii="Public Sans" w:hAnsi="Public Sans"/>
          <w:sz w:val="20"/>
        </w:rPr>
        <w:tab/>
      </w:r>
      <w:r w:rsidRPr="00234D13">
        <w:rPr>
          <w:rFonts w:ascii="Public Sans" w:hAnsi="Public Sans"/>
          <w:sz w:val="20"/>
        </w:rPr>
        <w:t xml:space="preserve">Levvel biedt de pleegouder informatie over allerhande zaken die voor het pleegouderschap van belang zijn, onder andere de wettelijke en financiële regelingen. Deze informatie wordt geboden via de website van </w:t>
      </w:r>
      <w:r>
        <w:rPr>
          <w:rFonts w:ascii="Public Sans" w:hAnsi="Public Sans"/>
          <w:sz w:val="20"/>
        </w:rPr>
        <w:t>Levvel</w:t>
      </w:r>
      <w:r w:rsidRPr="00234D13">
        <w:rPr>
          <w:rFonts w:ascii="Public Sans" w:hAnsi="Public Sans"/>
          <w:sz w:val="20"/>
        </w:rPr>
        <w:t xml:space="preserve">, </w:t>
      </w:r>
      <w:proofErr w:type="spellStart"/>
      <w:r w:rsidRPr="00234D13">
        <w:rPr>
          <w:rFonts w:ascii="Public Sans" w:hAnsi="Public Sans"/>
          <w:sz w:val="20"/>
        </w:rPr>
        <w:t>mailings</w:t>
      </w:r>
      <w:proofErr w:type="spellEnd"/>
      <w:r w:rsidRPr="00234D13">
        <w:rPr>
          <w:rFonts w:ascii="Public Sans" w:hAnsi="Public Sans"/>
          <w:sz w:val="20"/>
        </w:rPr>
        <w:t>, (overige) sociale media en Thuismakers (het tijdschrift voor pleegouders van</w:t>
      </w:r>
      <w:r>
        <w:rPr>
          <w:rFonts w:ascii="Public Sans" w:hAnsi="Public Sans"/>
          <w:sz w:val="20"/>
        </w:rPr>
        <w:t xml:space="preserve"> Levvel</w:t>
      </w:r>
      <w:r w:rsidRPr="00234D13">
        <w:rPr>
          <w:rFonts w:ascii="Public Sans" w:hAnsi="Public Sans"/>
          <w:sz w:val="20"/>
        </w:rPr>
        <w:t>).</w:t>
      </w:r>
    </w:p>
    <w:p w:rsidR="007B1E96" w:rsidRPr="00234D13" w:rsidRDefault="007B1E96" w:rsidP="008C025D">
      <w:pPr>
        <w:rPr>
          <w:rFonts w:ascii="Public Sans" w:hAnsi="Public Sans"/>
          <w:sz w:val="20"/>
        </w:rPr>
      </w:pPr>
      <w:r w:rsidRPr="00234D13">
        <w:rPr>
          <w:rFonts w:ascii="Public Sans" w:hAnsi="Public Sans"/>
          <w:sz w:val="20"/>
        </w:rPr>
        <w:t>1.28 </w:t>
      </w:r>
      <w:r w:rsidR="008C025D">
        <w:rPr>
          <w:rFonts w:ascii="Public Sans" w:hAnsi="Public Sans"/>
          <w:sz w:val="20"/>
        </w:rPr>
        <w:tab/>
      </w:r>
      <w:r w:rsidRPr="00234D13">
        <w:rPr>
          <w:rFonts w:ascii="Public Sans" w:hAnsi="Public Sans"/>
          <w:sz w:val="20"/>
        </w:rPr>
        <w:t>Levvel biedt, indien gewenst, aan de pleegouder nazorg na beëindiging van een plaatsing.</w:t>
      </w:r>
    </w:p>
    <w:p w:rsidR="007B1E96" w:rsidRPr="00234D13" w:rsidRDefault="007B1E96" w:rsidP="008C025D">
      <w:pPr>
        <w:ind w:left="705" w:hanging="705"/>
        <w:rPr>
          <w:rFonts w:ascii="Public Sans" w:hAnsi="Public Sans"/>
          <w:sz w:val="20"/>
        </w:rPr>
      </w:pPr>
      <w:r w:rsidRPr="00234D13">
        <w:rPr>
          <w:rFonts w:ascii="Public Sans" w:hAnsi="Public Sans"/>
          <w:sz w:val="20"/>
        </w:rPr>
        <w:t>1.29 </w:t>
      </w:r>
      <w:r w:rsidR="008C025D">
        <w:rPr>
          <w:rFonts w:ascii="Public Sans" w:hAnsi="Public Sans"/>
          <w:sz w:val="20"/>
        </w:rPr>
        <w:tab/>
      </w:r>
      <w:r w:rsidRPr="00234D13">
        <w:rPr>
          <w:rFonts w:ascii="Public Sans" w:hAnsi="Public Sans"/>
          <w:sz w:val="20"/>
        </w:rPr>
        <w:t xml:space="preserve">Levvel betrekt pleegouders via de pleegouderraad bij het opstellen of het wijzigen van het instellingsbeleid. De taken en bevoegdheden van de pleegouderraad zijn vastgelegd in een 'Reglement pleegouderraad </w:t>
      </w:r>
      <w:r>
        <w:rPr>
          <w:rFonts w:ascii="Public Sans" w:hAnsi="Public Sans"/>
          <w:sz w:val="20"/>
        </w:rPr>
        <w:t>Levvel</w:t>
      </w:r>
      <w:r w:rsidRPr="00234D13">
        <w:rPr>
          <w:rFonts w:ascii="Public Sans" w:hAnsi="Public Sans"/>
          <w:sz w:val="20"/>
        </w:rPr>
        <w:t>'</w:t>
      </w:r>
    </w:p>
    <w:p w:rsidR="007B1E96" w:rsidRPr="00234D13" w:rsidRDefault="00C160DC" w:rsidP="008C025D">
      <w:pPr>
        <w:pStyle w:val="Kop2"/>
      </w:pPr>
      <w:r>
        <w:t xml:space="preserve">5. </w:t>
      </w:r>
      <w:proofErr w:type="spellStart"/>
      <w:r w:rsidR="007B1E96" w:rsidRPr="00234D13">
        <w:t>Verplichtingen</w:t>
      </w:r>
      <w:proofErr w:type="spellEnd"/>
      <w:r w:rsidR="007B1E96" w:rsidRPr="00234D13">
        <w:t xml:space="preserve"> van de </w:t>
      </w:r>
      <w:proofErr w:type="spellStart"/>
      <w:r w:rsidR="007B1E96" w:rsidRPr="00234D13">
        <w:t>pleegouders</w:t>
      </w:r>
      <w:proofErr w:type="spellEnd"/>
      <w:r w:rsidR="007B1E96" w:rsidRPr="00234D13">
        <w:t xml:space="preserve"> ten aanzien van </w:t>
      </w:r>
      <w:r w:rsidR="007B1E96">
        <w:t>Levvel</w:t>
      </w:r>
    </w:p>
    <w:p w:rsidR="007B1E96" w:rsidRDefault="007B1E96" w:rsidP="008C025D">
      <w:pPr>
        <w:spacing w:after="0"/>
        <w:ind w:left="705" w:hanging="705"/>
        <w:rPr>
          <w:rFonts w:ascii="Public Sans" w:hAnsi="Public Sans"/>
          <w:sz w:val="20"/>
        </w:rPr>
      </w:pPr>
      <w:r w:rsidRPr="00234D13">
        <w:rPr>
          <w:rFonts w:ascii="Public Sans" w:hAnsi="Public Sans"/>
          <w:sz w:val="20"/>
        </w:rPr>
        <w:t xml:space="preserve">2.1 </w:t>
      </w:r>
      <w:r w:rsidR="008C025D">
        <w:rPr>
          <w:rFonts w:ascii="Public Sans" w:hAnsi="Public Sans"/>
          <w:sz w:val="20"/>
        </w:rPr>
        <w:tab/>
      </w:r>
      <w:r w:rsidRPr="00234D13">
        <w:rPr>
          <w:rFonts w:ascii="Public Sans" w:hAnsi="Public Sans"/>
          <w:sz w:val="20"/>
        </w:rPr>
        <w:t>Bij familie-/netwerkplaatsingen verleent de aspirant pleegouder alle noodzakelijke informatie die Levvel nodig heeft voor de beoordeling van zijn geschiktheid als pleegouder voor een specifiek pleegkind.</w:t>
      </w:r>
    </w:p>
    <w:p w:rsidR="007B1E96" w:rsidRPr="00234D13" w:rsidRDefault="007B1E96" w:rsidP="008C025D">
      <w:pPr>
        <w:spacing w:after="0"/>
        <w:rPr>
          <w:rFonts w:ascii="Public Sans" w:hAnsi="Public Sans"/>
          <w:sz w:val="20"/>
        </w:rPr>
      </w:pPr>
    </w:p>
    <w:p w:rsidR="007B1E96" w:rsidRPr="00234D13" w:rsidRDefault="007B1E96" w:rsidP="008C025D">
      <w:pPr>
        <w:ind w:left="705" w:hanging="705"/>
        <w:rPr>
          <w:rFonts w:ascii="Public Sans" w:hAnsi="Public Sans"/>
          <w:sz w:val="20"/>
        </w:rPr>
      </w:pPr>
      <w:r w:rsidRPr="00234D13">
        <w:rPr>
          <w:rFonts w:ascii="Public Sans" w:hAnsi="Public Sans"/>
          <w:sz w:val="20"/>
        </w:rPr>
        <w:t xml:space="preserve">2.2 </w:t>
      </w:r>
      <w:r w:rsidR="008C025D">
        <w:rPr>
          <w:rFonts w:ascii="Public Sans" w:hAnsi="Public Sans"/>
          <w:sz w:val="20"/>
        </w:rPr>
        <w:tab/>
      </w:r>
      <w:r w:rsidRPr="00234D13">
        <w:rPr>
          <w:rFonts w:ascii="Public Sans" w:hAnsi="Public Sans"/>
          <w:sz w:val="20"/>
        </w:rPr>
        <w:t>De aspirant pleegouder verleent medewerking aan Levvel bij het opvragen van referenties als onderdeel van de zorgvuldige screening en het besluitvormingsproces over de geschiktheid als pleegouder.</w:t>
      </w:r>
    </w:p>
    <w:p w:rsidR="007B1E96" w:rsidRPr="00234D13" w:rsidRDefault="007B1E96" w:rsidP="008C025D">
      <w:pPr>
        <w:ind w:left="705" w:hanging="705"/>
        <w:rPr>
          <w:rFonts w:ascii="Public Sans" w:hAnsi="Public Sans"/>
          <w:sz w:val="20"/>
        </w:rPr>
      </w:pPr>
      <w:r w:rsidRPr="00234D13">
        <w:rPr>
          <w:rFonts w:ascii="Public Sans" w:hAnsi="Public Sans"/>
          <w:sz w:val="20"/>
        </w:rPr>
        <w:t xml:space="preserve">2.3 </w:t>
      </w:r>
      <w:r w:rsidR="008C025D">
        <w:rPr>
          <w:rFonts w:ascii="Public Sans" w:hAnsi="Public Sans"/>
          <w:sz w:val="20"/>
        </w:rPr>
        <w:tab/>
      </w:r>
      <w:r w:rsidRPr="00234D13">
        <w:rPr>
          <w:rFonts w:ascii="Public Sans" w:hAnsi="Public Sans"/>
          <w:sz w:val="20"/>
        </w:rPr>
        <w:t>De aspirant pleegouder verleent, indien nodig, medewerking aan Levvel voor het inwinnen van medisch advies over zijn lichamelijke en geestelijke gezondheidssituatie als onderdeel van het besluitvormingsproces over de geschiktheid als pleegouder.</w:t>
      </w:r>
    </w:p>
    <w:p w:rsidR="007B1E96" w:rsidRPr="00234D13" w:rsidRDefault="007B1E96" w:rsidP="008C025D">
      <w:pPr>
        <w:ind w:left="705" w:hanging="705"/>
        <w:rPr>
          <w:rFonts w:ascii="Public Sans" w:hAnsi="Public Sans"/>
          <w:sz w:val="20"/>
        </w:rPr>
      </w:pPr>
      <w:r w:rsidRPr="00234D13">
        <w:rPr>
          <w:rFonts w:ascii="Public Sans" w:hAnsi="Public Sans"/>
          <w:sz w:val="20"/>
        </w:rPr>
        <w:lastRenderedPageBreak/>
        <w:t xml:space="preserve">2.4 </w:t>
      </w:r>
      <w:r w:rsidR="008C025D">
        <w:rPr>
          <w:rFonts w:ascii="Public Sans" w:hAnsi="Public Sans"/>
          <w:sz w:val="20"/>
        </w:rPr>
        <w:tab/>
      </w:r>
      <w:r w:rsidRPr="00234D13">
        <w:rPr>
          <w:rFonts w:ascii="Public Sans" w:hAnsi="Public Sans"/>
          <w:sz w:val="20"/>
        </w:rPr>
        <w:t>De pleegouder neemt op grond van de beschikbare informatie de beslissing of hij in zijn gezin een aan hem voorgesteld pleegkind wil opnemen. Het uitgangspunt van Levvel is dat pleegouders kinderen in hun gezin opnemen ongeacht de sociale klasse, huidskleur, sekse, levensovertuiging, etnische, culturele of religieuze achtergrond van het kind.</w:t>
      </w:r>
    </w:p>
    <w:p w:rsidR="007B1E96" w:rsidRPr="00234D13" w:rsidRDefault="007B1E96" w:rsidP="008C025D">
      <w:pPr>
        <w:ind w:left="705" w:hanging="705"/>
        <w:rPr>
          <w:rFonts w:ascii="Public Sans" w:hAnsi="Public Sans"/>
          <w:sz w:val="20"/>
        </w:rPr>
      </w:pPr>
      <w:r w:rsidRPr="00234D13">
        <w:rPr>
          <w:rFonts w:ascii="Public Sans" w:hAnsi="Public Sans"/>
          <w:sz w:val="20"/>
        </w:rPr>
        <w:t xml:space="preserve">2.5 </w:t>
      </w:r>
      <w:r w:rsidR="008C025D">
        <w:rPr>
          <w:rFonts w:ascii="Public Sans" w:hAnsi="Public Sans"/>
          <w:sz w:val="20"/>
        </w:rPr>
        <w:tab/>
      </w:r>
      <w:r w:rsidRPr="00234D13">
        <w:rPr>
          <w:rFonts w:ascii="Public Sans" w:hAnsi="Public Sans"/>
          <w:sz w:val="20"/>
        </w:rPr>
        <w:t>De pleegouder aanvaardt begeleiding van Levvel. Dit brengt ook met zich mee dat de pleegouder periodiek trainingen volgt als onderdeel van de begeleiding en/of vragenlijsten invult om meer zicht te krijgen op het gedrag en de ontwikkeling van het pleegkind.</w:t>
      </w:r>
    </w:p>
    <w:p w:rsidR="007B1E96" w:rsidRPr="00234D13" w:rsidRDefault="007B1E96" w:rsidP="008C025D">
      <w:pPr>
        <w:ind w:left="705" w:hanging="705"/>
        <w:rPr>
          <w:rFonts w:ascii="Public Sans" w:hAnsi="Public Sans"/>
          <w:sz w:val="20"/>
        </w:rPr>
      </w:pPr>
      <w:r w:rsidRPr="00234D13">
        <w:rPr>
          <w:rFonts w:ascii="Public Sans" w:hAnsi="Public Sans"/>
          <w:sz w:val="20"/>
        </w:rPr>
        <w:t xml:space="preserve">2.6 </w:t>
      </w:r>
      <w:r w:rsidR="008C025D">
        <w:rPr>
          <w:rFonts w:ascii="Public Sans" w:hAnsi="Public Sans"/>
          <w:sz w:val="20"/>
        </w:rPr>
        <w:tab/>
      </w:r>
      <w:r w:rsidRPr="00234D13">
        <w:rPr>
          <w:rFonts w:ascii="Public Sans" w:hAnsi="Public Sans"/>
          <w:sz w:val="20"/>
        </w:rPr>
        <w:t xml:space="preserve">De pleegouder verzorgt en voedt het pleegkind op met in achtneming van hetgeen is vastgesteld in het </w:t>
      </w:r>
      <w:r w:rsidR="00C31812">
        <w:rPr>
          <w:rFonts w:ascii="Public Sans" w:hAnsi="Public Sans"/>
          <w:sz w:val="20"/>
        </w:rPr>
        <w:t>hulpverleningsplan</w:t>
      </w:r>
      <w:r w:rsidRPr="00234D13">
        <w:rPr>
          <w:rFonts w:ascii="Public Sans" w:hAnsi="Public Sans"/>
          <w:sz w:val="20"/>
        </w:rPr>
        <w:t xml:space="preserve"> en hij werkt actief mee aan de uitvoering van de doelen en de afspraken. Behandeling van het pleegkind kan onderdeel zijn van het </w:t>
      </w:r>
      <w:r w:rsidR="00C31812">
        <w:rPr>
          <w:rFonts w:ascii="Public Sans" w:hAnsi="Public Sans"/>
          <w:sz w:val="20"/>
        </w:rPr>
        <w:t>hulpverleningsplan</w:t>
      </w:r>
      <w:r w:rsidRPr="00234D13">
        <w:rPr>
          <w:rFonts w:ascii="Public Sans" w:hAnsi="Public Sans"/>
          <w:sz w:val="20"/>
        </w:rPr>
        <w:t>. Wanneer er extra ondersteuning en begeleiding nodig is, geeft dit pleegouder dit op tijd aan.</w:t>
      </w:r>
    </w:p>
    <w:p w:rsidR="007B1E96" w:rsidRPr="00234D13" w:rsidRDefault="007B1E96" w:rsidP="008C025D">
      <w:pPr>
        <w:ind w:left="705" w:hanging="705"/>
        <w:rPr>
          <w:rFonts w:ascii="Public Sans" w:hAnsi="Public Sans"/>
          <w:sz w:val="20"/>
        </w:rPr>
      </w:pPr>
      <w:r w:rsidRPr="00234D13">
        <w:rPr>
          <w:rFonts w:ascii="Public Sans" w:hAnsi="Public Sans"/>
          <w:sz w:val="20"/>
        </w:rPr>
        <w:t xml:space="preserve">2.7 </w:t>
      </w:r>
      <w:r w:rsidR="008C025D">
        <w:rPr>
          <w:rFonts w:ascii="Public Sans" w:hAnsi="Public Sans"/>
          <w:sz w:val="20"/>
        </w:rPr>
        <w:tab/>
      </w:r>
      <w:r w:rsidRPr="00234D13">
        <w:rPr>
          <w:rFonts w:ascii="Public Sans" w:hAnsi="Public Sans"/>
          <w:sz w:val="20"/>
        </w:rPr>
        <w:t>De pleegouder accepteert en staat toe dat Levvel individuele gesprekken heeft met het pleegkind, bijvoorbeeld op de slaapkamer van het pleegkind of elders.</w:t>
      </w:r>
    </w:p>
    <w:p w:rsidR="007B1E96" w:rsidRPr="00234D13" w:rsidRDefault="007B1E96" w:rsidP="008C025D">
      <w:pPr>
        <w:ind w:left="705" w:hanging="705"/>
        <w:rPr>
          <w:rFonts w:ascii="Public Sans" w:hAnsi="Public Sans"/>
          <w:sz w:val="20"/>
        </w:rPr>
      </w:pPr>
      <w:r w:rsidRPr="00234D13">
        <w:rPr>
          <w:rFonts w:ascii="Public Sans" w:hAnsi="Public Sans"/>
          <w:sz w:val="20"/>
        </w:rPr>
        <w:t>2.8 </w:t>
      </w:r>
      <w:r w:rsidR="008C025D">
        <w:rPr>
          <w:rFonts w:ascii="Public Sans" w:hAnsi="Public Sans"/>
          <w:sz w:val="20"/>
        </w:rPr>
        <w:tab/>
      </w:r>
      <w:r w:rsidRPr="00234D13">
        <w:rPr>
          <w:rFonts w:ascii="Public Sans" w:hAnsi="Public Sans"/>
          <w:sz w:val="20"/>
        </w:rPr>
        <w:t>De pleegouder accepteert en staat eveneens toe dat een medewerker van een wijkteam of een gecertificeerde instelling individuele gesprekken heeft met het pleegkind.</w:t>
      </w:r>
    </w:p>
    <w:p w:rsidR="007B1E96" w:rsidRPr="00234D13" w:rsidRDefault="007B1E96" w:rsidP="008C025D">
      <w:pPr>
        <w:ind w:left="705" w:hanging="705"/>
        <w:rPr>
          <w:rFonts w:ascii="Public Sans" w:hAnsi="Public Sans"/>
          <w:sz w:val="20"/>
        </w:rPr>
      </w:pPr>
      <w:r w:rsidRPr="00234D13">
        <w:rPr>
          <w:rFonts w:ascii="Public Sans" w:hAnsi="Public Sans"/>
          <w:sz w:val="20"/>
        </w:rPr>
        <w:t>2.9 </w:t>
      </w:r>
      <w:r w:rsidR="008C025D">
        <w:rPr>
          <w:rFonts w:ascii="Public Sans" w:hAnsi="Public Sans"/>
          <w:sz w:val="20"/>
        </w:rPr>
        <w:tab/>
      </w:r>
      <w:r w:rsidRPr="00234D13">
        <w:rPr>
          <w:rFonts w:ascii="Public Sans" w:hAnsi="Public Sans"/>
          <w:sz w:val="20"/>
        </w:rPr>
        <w:t>De pleegouder werkt mee aan het in stand houden van of het bouwen aan een zo goed mogelijke relatie tussen het kind en zijn ouders en familie.</w:t>
      </w:r>
    </w:p>
    <w:p w:rsidR="007B1E96" w:rsidRPr="00234D13" w:rsidRDefault="007B1E96" w:rsidP="008C025D">
      <w:pPr>
        <w:ind w:left="705" w:hanging="705"/>
        <w:rPr>
          <w:rFonts w:ascii="Public Sans" w:hAnsi="Public Sans"/>
          <w:sz w:val="20"/>
        </w:rPr>
      </w:pPr>
      <w:r w:rsidRPr="00234D13">
        <w:rPr>
          <w:rFonts w:ascii="Public Sans" w:hAnsi="Public Sans"/>
          <w:sz w:val="20"/>
        </w:rPr>
        <w:t>2.10 </w:t>
      </w:r>
      <w:r w:rsidR="008C025D">
        <w:rPr>
          <w:rFonts w:ascii="Public Sans" w:hAnsi="Public Sans"/>
          <w:sz w:val="20"/>
        </w:rPr>
        <w:tab/>
      </w:r>
      <w:r w:rsidRPr="00234D13">
        <w:rPr>
          <w:rFonts w:ascii="Public Sans" w:hAnsi="Public Sans"/>
          <w:sz w:val="20"/>
        </w:rPr>
        <w:t>Bij pleegzorg hoort omgang tussen de jeugdige en zijn ouders/familie. De pleegouder erkent het belang daarvan voor het kind en werkt mee aan de uitvoering van een omgangsregeling, die past bij (de ontwikkeling van) het kind, de reden en het doel van plaatsing.</w:t>
      </w:r>
    </w:p>
    <w:p w:rsidR="007B1E96" w:rsidRPr="00234D13" w:rsidRDefault="007B1E96" w:rsidP="008C025D">
      <w:pPr>
        <w:ind w:left="705" w:hanging="705"/>
        <w:rPr>
          <w:rFonts w:ascii="Public Sans" w:hAnsi="Public Sans"/>
          <w:sz w:val="20"/>
        </w:rPr>
      </w:pPr>
      <w:r w:rsidRPr="00234D13">
        <w:rPr>
          <w:rFonts w:ascii="Public Sans" w:hAnsi="Public Sans"/>
          <w:sz w:val="20"/>
        </w:rPr>
        <w:t>2.11 </w:t>
      </w:r>
      <w:r w:rsidR="008C025D">
        <w:rPr>
          <w:rFonts w:ascii="Public Sans" w:hAnsi="Public Sans"/>
          <w:sz w:val="20"/>
        </w:rPr>
        <w:tab/>
      </w:r>
      <w:r w:rsidRPr="00234D13">
        <w:rPr>
          <w:rFonts w:ascii="Public Sans" w:hAnsi="Public Sans"/>
          <w:sz w:val="20"/>
        </w:rPr>
        <w:t>De pleegouder heeft respect voor de eigenheid en identiteit en de levensbeschouwelijke en godsdienstige overtuiging van het pleegkind, zijn ouders en familie.</w:t>
      </w:r>
    </w:p>
    <w:p w:rsidR="007B1E96" w:rsidRPr="00234D13" w:rsidRDefault="007B1E96" w:rsidP="008C025D">
      <w:pPr>
        <w:ind w:left="705" w:hanging="705"/>
        <w:rPr>
          <w:rFonts w:ascii="Public Sans" w:hAnsi="Public Sans"/>
          <w:sz w:val="20"/>
        </w:rPr>
      </w:pPr>
      <w:r w:rsidRPr="00234D13">
        <w:rPr>
          <w:rFonts w:ascii="Public Sans" w:hAnsi="Public Sans"/>
          <w:sz w:val="20"/>
        </w:rPr>
        <w:t>2.12 </w:t>
      </w:r>
      <w:r w:rsidR="008C025D">
        <w:rPr>
          <w:rFonts w:ascii="Public Sans" w:hAnsi="Public Sans"/>
          <w:sz w:val="20"/>
        </w:rPr>
        <w:tab/>
      </w:r>
      <w:r w:rsidRPr="00234D13">
        <w:rPr>
          <w:rFonts w:ascii="Public Sans" w:hAnsi="Public Sans"/>
          <w:sz w:val="20"/>
        </w:rPr>
        <w:t>De pleegouder heeft respect voor de geestelijke en lichamelijke integriteit en zelfstandigheid van het pleegkind.</w:t>
      </w:r>
    </w:p>
    <w:p w:rsidR="007B1E96" w:rsidRPr="00234D13" w:rsidRDefault="007B1E96" w:rsidP="008C025D">
      <w:pPr>
        <w:ind w:left="705" w:hanging="705"/>
        <w:rPr>
          <w:rFonts w:ascii="Public Sans" w:hAnsi="Public Sans"/>
          <w:sz w:val="20"/>
        </w:rPr>
      </w:pPr>
      <w:r w:rsidRPr="00234D13">
        <w:rPr>
          <w:rFonts w:ascii="Public Sans" w:hAnsi="Public Sans"/>
          <w:sz w:val="20"/>
        </w:rPr>
        <w:t>2.13 </w:t>
      </w:r>
      <w:r w:rsidR="008C025D">
        <w:rPr>
          <w:rFonts w:ascii="Public Sans" w:hAnsi="Public Sans"/>
          <w:sz w:val="20"/>
        </w:rPr>
        <w:tab/>
      </w:r>
      <w:r w:rsidRPr="00234D13">
        <w:rPr>
          <w:rFonts w:ascii="Public Sans" w:hAnsi="Public Sans"/>
          <w:sz w:val="20"/>
        </w:rPr>
        <w:t>De pleegouder verplicht zich een pleegkind zo goed mogelijk te beschermen, te verzorgen en op te voeden. De pleegouder biedt het pleegkind een veilige opvoedingssituatie en onthoudt zich onder alle omstandigheden van belastende bestraffingen en handelingen ten opzichte het kind en in het bijzijn van het kind.</w:t>
      </w:r>
    </w:p>
    <w:p w:rsidR="007B1E96" w:rsidRPr="00234D13" w:rsidRDefault="007B1E96" w:rsidP="008C025D">
      <w:pPr>
        <w:ind w:left="705" w:hanging="705"/>
        <w:rPr>
          <w:rFonts w:ascii="Public Sans" w:hAnsi="Public Sans"/>
          <w:sz w:val="20"/>
        </w:rPr>
      </w:pPr>
      <w:r w:rsidRPr="00234D13">
        <w:rPr>
          <w:rFonts w:ascii="Public Sans" w:hAnsi="Public Sans"/>
          <w:sz w:val="20"/>
        </w:rPr>
        <w:t>2.14 </w:t>
      </w:r>
      <w:r w:rsidR="008C025D">
        <w:rPr>
          <w:rFonts w:ascii="Public Sans" w:hAnsi="Public Sans"/>
          <w:sz w:val="20"/>
        </w:rPr>
        <w:tab/>
      </w:r>
      <w:r w:rsidRPr="00234D13">
        <w:rPr>
          <w:rFonts w:ascii="Public Sans" w:hAnsi="Public Sans"/>
          <w:sz w:val="20"/>
        </w:rPr>
        <w:t>De pleegouder onthoudt zich onder alle omstandigheden van seksueel of erotisch getinte handelingen, gedragingen en opmerkingen ten opzichte van het pleegkind en in het bijzijn van het pleegkind. De pleegouder meldt seksueel overschrijdende of erotisch getinte handelingen en gedragingen ten aanzien van het pleegkind en (overige) leden van het pleeggezin bij Levvel.</w:t>
      </w:r>
    </w:p>
    <w:p w:rsidR="007B1E96" w:rsidRPr="00234D13" w:rsidRDefault="007B1E96" w:rsidP="008C025D">
      <w:pPr>
        <w:ind w:left="705" w:hanging="705"/>
        <w:rPr>
          <w:rFonts w:ascii="Public Sans" w:hAnsi="Public Sans"/>
          <w:sz w:val="20"/>
        </w:rPr>
      </w:pPr>
      <w:r w:rsidRPr="00234D13">
        <w:rPr>
          <w:rFonts w:ascii="Public Sans" w:hAnsi="Public Sans"/>
          <w:sz w:val="20"/>
        </w:rPr>
        <w:t xml:space="preserve">2.15 </w:t>
      </w:r>
      <w:r w:rsidR="008C025D">
        <w:rPr>
          <w:rFonts w:ascii="Public Sans" w:hAnsi="Public Sans"/>
          <w:sz w:val="20"/>
        </w:rPr>
        <w:tab/>
      </w:r>
      <w:r w:rsidRPr="00234D13">
        <w:rPr>
          <w:rFonts w:ascii="Public Sans" w:hAnsi="Public Sans"/>
          <w:sz w:val="20"/>
        </w:rPr>
        <w:t>De pleegouder helpt een kind bij en biedt hem de mogelijkheden voor het aangaan van duurzame en veilige relaties.</w:t>
      </w:r>
    </w:p>
    <w:p w:rsidR="007B1E96" w:rsidRPr="00234D13" w:rsidRDefault="007B1E96" w:rsidP="008C025D">
      <w:pPr>
        <w:ind w:left="705" w:hanging="705"/>
        <w:rPr>
          <w:rFonts w:ascii="Public Sans" w:hAnsi="Public Sans"/>
          <w:sz w:val="20"/>
        </w:rPr>
      </w:pPr>
      <w:r w:rsidRPr="00234D13">
        <w:rPr>
          <w:rFonts w:ascii="Public Sans" w:hAnsi="Public Sans"/>
          <w:sz w:val="20"/>
        </w:rPr>
        <w:t xml:space="preserve">2.16 </w:t>
      </w:r>
      <w:r w:rsidR="008C025D">
        <w:rPr>
          <w:rFonts w:ascii="Public Sans" w:hAnsi="Public Sans"/>
          <w:sz w:val="20"/>
        </w:rPr>
        <w:tab/>
      </w:r>
      <w:r w:rsidRPr="00234D13">
        <w:rPr>
          <w:rFonts w:ascii="Public Sans" w:hAnsi="Public Sans"/>
          <w:sz w:val="20"/>
        </w:rPr>
        <w:t>Opgebouwd spaargeld van de jeugdige en ontvangen cadeaus blijven ook bij vertrek uit het pleeggezin eigendom van de jeugdige.</w:t>
      </w:r>
    </w:p>
    <w:p w:rsidR="007B1E96" w:rsidRPr="00234D13" w:rsidRDefault="007B1E96" w:rsidP="008C025D">
      <w:pPr>
        <w:ind w:left="705" w:hanging="705"/>
        <w:rPr>
          <w:rFonts w:ascii="Public Sans" w:hAnsi="Public Sans"/>
          <w:sz w:val="20"/>
        </w:rPr>
      </w:pPr>
      <w:r w:rsidRPr="00234D13">
        <w:rPr>
          <w:rFonts w:ascii="Public Sans" w:hAnsi="Public Sans"/>
          <w:sz w:val="20"/>
        </w:rPr>
        <w:t xml:space="preserve">2.17 </w:t>
      </w:r>
      <w:r w:rsidR="008C025D">
        <w:rPr>
          <w:rFonts w:ascii="Public Sans" w:hAnsi="Public Sans"/>
          <w:sz w:val="20"/>
        </w:rPr>
        <w:tab/>
      </w:r>
      <w:r w:rsidRPr="00234D13">
        <w:rPr>
          <w:rFonts w:ascii="Public Sans" w:hAnsi="Public Sans"/>
          <w:sz w:val="20"/>
        </w:rPr>
        <w:t>De pleegouder informeert Levvel over relevante ontwikkelingen van het pleegkind. De pleegouder stelt tijdig bij Levvel aan de orde als er belangrijke beslissingen over het pleegkind genomen moeten worden.</w:t>
      </w:r>
    </w:p>
    <w:p w:rsidR="007B1E96" w:rsidRPr="00234D13" w:rsidRDefault="007B1E96" w:rsidP="008C025D">
      <w:pPr>
        <w:ind w:left="705" w:hanging="705"/>
        <w:rPr>
          <w:rFonts w:ascii="Public Sans" w:hAnsi="Public Sans"/>
          <w:sz w:val="20"/>
        </w:rPr>
      </w:pPr>
      <w:r w:rsidRPr="00234D13">
        <w:rPr>
          <w:rFonts w:ascii="Public Sans" w:hAnsi="Public Sans"/>
          <w:sz w:val="20"/>
        </w:rPr>
        <w:lastRenderedPageBreak/>
        <w:t xml:space="preserve">2.18 </w:t>
      </w:r>
      <w:r w:rsidR="008C025D">
        <w:rPr>
          <w:rFonts w:ascii="Public Sans" w:hAnsi="Public Sans"/>
          <w:sz w:val="20"/>
        </w:rPr>
        <w:tab/>
      </w:r>
      <w:r w:rsidRPr="00234D13">
        <w:rPr>
          <w:rFonts w:ascii="Public Sans" w:hAnsi="Public Sans"/>
          <w:sz w:val="20"/>
        </w:rPr>
        <w:t>De pleegouder informeert Levvel over belangrijke ontwikkelingen in hun privé levenssfeer in relatie tot  pleegzorg, zoals een nieuwe partner of andere personen vanaf 12 jaar die bij het pleeggezin komen inwonen.</w:t>
      </w:r>
    </w:p>
    <w:p w:rsidR="007B1E96" w:rsidRPr="00234D13" w:rsidRDefault="007B1E96" w:rsidP="008C025D">
      <w:pPr>
        <w:ind w:left="705" w:hanging="705"/>
        <w:rPr>
          <w:rFonts w:ascii="Public Sans" w:hAnsi="Public Sans"/>
          <w:sz w:val="20"/>
        </w:rPr>
      </w:pPr>
      <w:r w:rsidRPr="00234D13">
        <w:rPr>
          <w:rFonts w:ascii="Public Sans" w:hAnsi="Public Sans"/>
          <w:sz w:val="20"/>
        </w:rPr>
        <w:t xml:space="preserve">2.19 </w:t>
      </w:r>
      <w:r w:rsidR="008C025D">
        <w:rPr>
          <w:rFonts w:ascii="Public Sans" w:hAnsi="Public Sans"/>
          <w:sz w:val="20"/>
        </w:rPr>
        <w:tab/>
      </w:r>
      <w:r w:rsidRPr="00234D13">
        <w:rPr>
          <w:rFonts w:ascii="Public Sans" w:hAnsi="Public Sans"/>
          <w:sz w:val="20"/>
        </w:rPr>
        <w:t>De pleegouder overlegt over een medische behandeling van het pleegkind - eventueel met bemiddeling van Levvel - met de gezaghebbende ouder(s) of voogd. Indien bij noodsituaties direct tot medische behandeling moet worden overgegaan, meldt de pleegouder dit zo spoedig mogelijk aan Levvel.</w:t>
      </w:r>
    </w:p>
    <w:p w:rsidR="007B1E96" w:rsidRPr="00234D13" w:rsidRDefault="007B1E96" w:rsidP="008C025D">
      <w:pPr>
        <w:ind w:left="705" w:hanging="705"/>
        <w:rPr>
          <w:rFonts w:ascii="Public Sans" w:hAnsi="Public Sans"/>
          <w:sz w:val="20"/>
        </w:rPr>
      </w:pPr>
      <w:r w:rsidRPr="00234D13">
        <w:rPr>
          <w:rFonts w:ascii="Public Sans" w:hAnsi="Public Sans"/>
          <w:sz w:val="20"/>
        </w:rPr>
        <w:t xml:space="preserve">2.20 </w:t>
      </w:r>
      <w:r w:rsidR="008C025D">
        <w:rPr>
          <w:rFonts w:ascii="Public Sans" w:hAnsi="Public Sans"/>
          <w:sz w:val="20"/>
        </w:rPr>
        <w:tab/>
      </w:r>
      <w:r w:rsidRPr="00234D13">
        <w:rPr>
          <w:rFonts w:ascii="Public Sans" w:hAnsi="Public Sans"/>
          <w:sz w:val="20"/>
        </w:rPr>
        <w:t>De pleegouder overlegt met de pleegzorgwerker over het meenemen van het pleegkind op buitenlandse vakanties. Voor vakanties in het buitenland is schriftelijke toestemming van de gezaghebbende ouder of voogd vereist. Bij een crisisplaatsing is het niet toegestaan het pleegkind mee te nemen naar het buitenland.</w:t>
      </w:r>
    </w:p>
    <w:p w:rsidR="007B1E96" w:rsidRDefault="007B1E96" w:rsidP="008C025D">
      <w:pPr>
        <w:ind w:left="705" w:hanging="705"/>
        <w:rPr>
          <w:rFonts w:ascii="Public Sans" w:hAnsi="Public Sans"/>
          <w:sz w:val="20"/>
        </w:rPr>
      </w:pPr>
      <w:r w:rsidRPr="00234D13">
        <w:rPr>
          <w:rFonts w:ascii="Public Sans" w:hAnsi="Public Sans"/>
          <w:sz w:val="20"/>
        </w:rPr>
        <w:t>2.21 </w:t>
      </w:r>
      <w:r w:rsidR="008C025D">
        <w:rPr>
          <w:rFonts w:ascii="Public Sans" w:hAnsi="Public Sans"/>
          <w:sz w:val="20"/>
        </w:rPr>
        <w:tab/>
      </w:r>
      <w:r w:rsidRPr="00234D13">
        <w:rPr>
          <w:rFonts w:ascii="Public Sans" w:hAnsi="Public Sans"/>
          <w:sz w:val="20"/>
        </w:rPr>
        <w:t>Uit oogpunt van privacy is het de pleegouder in principe niet toegestaan om informatie en beeldmateriaal (zoals foto’s en films) van het pleegkind en zijn familie te verspreiden via media als kranten en internet. Verspreiding is slechts toegestaan als dit ter ondersteuning is van de hulpverlening en begeleiding van het pleegkind. De pleegouder overlegt altijd vooraf met de pleegzorgwerker en of de communicatie afdeling van Levvel over eventuele vragen, plannen of ideeën hierover. Bij publicatie is vooraf (schriftelijke) toestemming van de gezaghebbende ouder of voogd en het pleegkind ouder dan 12 jaar vereist.</w:t>
      </w:r>
    </w:p>
    <w:p w:rsidR="007B1E96" w:rsidRPr="00234D13" w:rsidRDefault="007B1E96" w:rsidP="008C025D">
      <w:pPr>
        <w:rPr>
          <w:rFonts w:ascii="Public Sans" w:hAnsi="Public Sans"/>
          <w:sz w:val="20"/>
        </w:rPr>
      </w:pPr>
      <w:r>
        <w:rPr>
          <w:rFonts w:ascii="Public Sans" w:hAnsi="Public Sans"/>
          <w:sz w:val="20"/>
        </w:rPr>
        <w:t xml:space="preserve">2.22 </w:t>
      </w:r>
      <w:r w:rsidR="008C025D">
        <w:rPr>
          <w:rFonts w:ascii="Public Sans" w:hAnsi="Public Sans"/>
          <w:sz w:val="20"/>
        </w:rPr>
        <w:tab/>
      </w:r>
      <w:r>
        <w:rPr>
          <w:rFonts w:ascii="Public Sans" w:hAnsi="Public Sans"/>
          <w:sz w:val="20"/>
        </w:rPr>
        <w:t xml:space="preserve">De pleegouder houdt zich aan de gedragscode voor pleegouders. </w:t>
      </w:r>
    </w:p>
    <w:p w:rsidR="00062B34" w:rsidRDefault="007B1E96" w:rsidP="008C025D">
      <w:r w:rsidRPr="00234D13">
        <w:rPr>
          <w:rFonts w:ascii="Public Sans" w:hAnsi="Public Sans"/>
          <w:b/>
          <w:sz w:val="20"/>
        </w:rPr>
        <w:t xml:space="preserve"> </w:t>
      </w:r>
    </w:p>
    <w:sectPr w:rsidR="00062B34" w:rsidSect="00062B34">
      <w:footerReference w:type="default" r:id="rId8"/>
      <w:headerReference w:type="first" r:id="rId9"/>
      <w:footerReference w:type="first" r:id="rId10"/>
      <w:pgSz w:w="11906" w:h="16838"/>
      <w:pgMar w:top="1418" w:right="1418" w:bottom="142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E96" w:rsidRDefault="007B1E96" w:rsidP="00E23339">
      <w:pPr>
        <w:spacing w:after="0" w:line="240" w:lineRule="auto"/>
      </w:pPr>
      <w:r>
        <w:separator/>
      </w:r>
    </w:p>
  </w:endnote>
  <w:endnote w:type="continuationSeparator" w:id="0">
    <w:p w:rsidR="007B1E96" w:rsidRDefault="007B1E96" w:rsidP="00E23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D661D66-F506-4C63-BEB3-F48927F80859}"/>
    <w:embedBold r:id="rId2" w:fontKey="{3E03165C-67BB-40DA-9515-855D045C3BF5}"/>
  </w:font>
  <w:font w:name="Calibri Light">
    <w:panose1 w:val="020F0302020204030204"/>
    <w:charset w:val="00"/>
    <w:family w:val="swiss"/>
    <w:pitch w:val="variable"/>
    <w:sig w:usb0="A00002EF" w:usb1="4000207B" w:usb2="00000000" w:usb3="00000000" w:csb0="0000019F" w:csb1="00000000"/>
    <w:embedRegular r:id="rId3" w:fontKey="{8D7994DC-83C3-445B-8138-4267B8D25AC7}"/>
    <w:embedItalic r:id="rId4" w:fontKey="{83CA19A8-2A2B-4C33-A118-593A7F20B61D}"/>
  </w:font>
  <w:font w:name="Questa Slab">
    <w:altName w:val="Calibri"/>
    <w:panose1 w:val="02000000000000000000"/>
    <w:charset w:val="00"/>
    <w:family w:val="modern"/>
    <w:notTrueType/>
    <w:pitch w:val="variable"/>
    <w:sig w:usb0="00000007" w:usb1="00000000" w:usb2="00000000" w:usb3="00000000" w:csb0="00000093" w:csb1="00000000"/>
  </w:font>
  <w:font w:name="Public Sans">
    <w:altName w:val="Calibri"/>
    <w:panose1 w:val="00000500000000000000"/>
    <w:charset w:val="00"/>
    <w:family w:val="modern"/>
    <w:notTrueType/>
    <w:pitch w:val="variable"/>
    <w:sig w:usb0="20000007" w:usb1="00000000" w:usb2="00000000" w:usb3="00000000" w:csb0="00000193" w:csb1="00000000"/>
  </w:font>
  <w:font w:name="Waterlily">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5" w:fontKey="{8B967CC0-CAD8-430E-91FB-CE97C2668E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27D" w:rsidRDefault="0086227D">
    <w:pPr>
      <w:pStyle w:val="Voettekst"/>
    </w:pPr>
    <w:r>
      <w:rPr>
        <w:noProof/>
        <w:lang w:eastAsia="nl-NL"/>
      </w:rPr>
      <w:drawing>
        <wp:anchor distT="0" distB="0" distL="114300" distR="114300" simplePos="0" relativeHeight="251661312" behindDoc="0" locked="0" layoutInCell="1" allowOverlap="1" wp14:anchorId="3EDF6638" wp14:editId="1B614913">
          <wp:simplePos x="0" y="0"/>
          <wp:positionH relativeFrom="column">
            <wp:posOffset>4622165</wp:posOffset>
          </wp:positionH>
          <wp:positionV relativeFrom="page">
            <wp:posOffset>8277225</wp:posOffset>
          </wp:positionV>
          <wp:extent cx="1601470" cy="2426335"/>
          <wp:effectExtent l="0" t="0" r="0" b="0"/>
          <wp:wrapNone/>
          <wp:docPr id="56" name="LevvelFooter"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Brief.png"/>
                  <pic:cNvPicPr/>
                </pic:nvPicPr>
                <pic:blipFill>
                  <a:blip r:embed="rId1">
                    <a:extLst>
                      <a:ext uri="{28A0092B-C50C-407E-A947-70E740481C1C}">
                        <a14:useLocalDpi xmlns:a14="http://schemas.microsoft.com/office/drawing/2010/main" val="0"/>
                      </a:ext>
                    </a:extLst>
                  </a:blip>
                  <a:stretch>
                    <a:fillRect/>
                  </a:stretch>
                </pic:blipFill>
                <pic:spPr>
                  <a:xfrm>
                    <a:off x="0" y="0"/>
                    <a:ext cx="1601470" cy="2426335"/>
                  </a:xfrm>
                  <a:prstGeom prst="rect">
                    <a:avLst/>
                  </a:prstGeom>
                </pic:spPr>
              </pic:pic>
            </a:graphicData>
          </a:graphic>
          <wp14:sizeRelH relativeFrom="margin">
            <wp14:pctWidth>0</wp14:pctWidth>
          </wp14:sizeRelH>
          <wp14:sizeRelV relativeFrom="margin">
            <wp14:pctHeight>0</wp14:pctHeight>
          </wp14:sizeRelV>
        </wp:anchor>
      </w:drawing>
    </w:r>
    <w:r w:rsidRPr="000D6CF9">
      <w:rPr>
        <w:rFonts w:ascii="Verdana" w:hAnsi="Verdana"/>
        <w:noProof/>
        <w:color w:val="555555"/>
        <w:sz w:val="19"/>
        <w:szCs w:val="19"/>
        <w:lang w:eastAsia="nl-NL"/>
      </w:rPr>
      <mc:AlternateContent>
        <mc:Choice Requires="wps">
          <w:drawing>
            <wp:anchor distT="45720" distB="45720" distL="114300" distR="114300" simplePos="0" relativeHeight="251663360" behindDoc="0" locked="0" layoutInCell="1" allowOverlap="0" wp14:anchorId="0FB6261C" wp14:editId="59E0B12C">
              <wp:simplePos x="0" y="0"/>
              <wp:positionH relativeFrom="page">
                <wp:posOffset>5516880</wp:posOffset>
              </wp:positionH>
              <wp:positionV relativeFrom="page">
                <wp:posOffset>8275320</wp:posOffset>
              </wp:positionV>
              <wp:extent cx="1598930" cy="1490345"/>
              <wp:effectExtent l="0" t="0" r="0" b="0"/>
              <wp:wrapSquare wrapText="bothSides"/>
              <wp:docPr id="217" name="LevvelFooterPlacehol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490345"/>
                      </a:xfrm>
                      <a:prstGeom prst="rect">
                        <a:avLst/>
                      </a:prstGeom>
                      <a:noFill/>
                      <a:ln w="9525">
                        <a:noFill/>
                        <a:miter lim="800000"/>
                        <a:headEnd/>
                        <a:tailEnd/>
                      </a:ln>
                    </wps:spPr>
                    <wps:txbx>
                      <w:txbxContent>
                        <w:p w:rsidR="0086227D" w:rsidRPr="000D6CF9" w:rsidRDefault="0086227D" w:rsidP="005F7B8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B6261C" id="_x0000_t202" coordsize="21600,21600" o:spt="202" path="m,l,21600r21600,l21600,xe">
              <v:stroke joinstyle="miter"/>
              <v:path gradientshapeok="t" o:connecttype="rect"/>
            </v:shapetype>
            <v:shape id="LevvelFooterPlaceholder" o:spid="_x0000_s1026" type="#_x0000_t202" style="position:absolute;margin-left:434.4pt;margin-top:651.6pt;width:125.9pt;height:117.3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" o:allowoverlap="f" filled="f" stroked="f">
              <v:textbox>
                <w:txbxContent>
                  <w:p w:rsidR="0086227D" w:rsidRPr="000D6CF9" w:rsidRDefault="0086227D" w:rsidP="005F7B85">
                    <w:pPr>
                      <w:rPr>
                        <w:lang w:val="en-US"/>
                      </w:rPr>
                    </w:pPr>
                  </w:p>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B34" w:rsidRPr="00062B34" w:rsidRDefault="00062B34" w:rsidP="00062B34">
    <w:pPr>
      <w:pStyle w:val="Voettekst"/>
    </w:pPr>
    <w:r>
      <w:rPr>
        <w:noProof/>
        <w:lang w:eastAsia="nl-NL"/>
      </w:rPr>
      <w:drawing>
        <wp:anchor distT="0" distB="0" distL="114300" distR="114300" simplePos="0" relativeHeight="251667456" behindDoc="0" locked="0" layoutInCell="1" allowOverlap="1" wp14:anchorId="6C3B2EAE" wp14:editId="357AAC1E">
          <wp:simplePos x="0" y="0"/>
          <wp:positionH relativeFrom="column">
            <wp:posOffset>4622165</wp:posOffset>
          </wp:positionH>
          <wp:positionV relativeFrom="page">
            <wp:posOffset>8277225</wp:posOffset>
          </wp:positionV>
          <wp:extent cx="1601470" cy="2426335"/>
          <wp:effectExtent l="0" t="0" r="0" b="0"/>
          <wp:wrapNone/>
          <wp:docPr id="61" name="LevvelFooter"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Brief.png"/>
                  <pic:cNvPicPr/>
                </pic:nvPicPr>
                <pic:blipFill>
                  <a:blip r:embed="rId1">
                    <a:extLst>
                      <a:ext uri="{28A0092B-C50C-407E-A947-70E740481C1C}">
                        <a14:useLocalDpi xmlns:a14="http://schemas.microsoft.com/office/drawing/2010/main" val="0"/>
                      </a:ext>
                    </a:extLst>
                  </a:blip>
                  <a:stretch>
                    <a:fillRect/>
                  </a:stretch>
                </pic:blipFill>
                <pic:spPr>
                  <a:xfrm>
                    <a:off x="0" y="0"/>
                    <a:ext cx="1601470" cy="2426335"/>
                  </a:xfrm>
                  <a:prstGeom prst="rect">
                    <a:avLst/>
                  </a:prstGeom>
                </pic:spPr>
              </pic:pic>
            </a:graphicData>
          </a:graphic>
          <wp14:sizeRelH relativeFrom="margin">
            <wp14:pctWidth>0</wp14:pctWidth>
          </wp14:sizeRelH>
          <wp14:sizeRelV relativeFrom="margin">
            <wp14:pctHeight>0</wp14:pctHeight>
          </wp14:sizeRelV>
        </wp:anchor>
      </w:drawing>
    </w:r>
    <w:r w:rsidRPr="000D6CF9">
      <w:rPr>
        <w:rFonts w:ascii="Verdana" w:hAnsi="Verdana"/>
        <w:noProof/>
        <w:color w:val="555555"/>
        <w:sz w:val="19"/>
        <w:szCs w:val="19"/>
        <w:lang w:eastAsia="nl-NL"/>
      </w:rPr>
      <mc:AlternateContent>
        <mc:Choice Requires="wps">
          <w:drawing>
            <wp:anchor distT="45720" distB="45720" distL="114300" distR="114300" simplePos="0" relativeHeight="251668480" behindDoc="0" locked="0" layoutInCell="1" allowOverlap="0" wp14:anchorId="3E29CBBF" wp14:editId="647A37D9">
              <wp:simplePos x="0" y="0"/>
              <wp:positionH relativeFrom="page">
                <wp:posOffset>5516880</wp:posOffset>
              </wp:positionH>
              <wp:positionV relativeFrom="page">
                <wp:posOffset>8275320</wp:posOffset>
              </wp:positionV>
              <wp:extent cx="1598930" cy="1490345"/>
              <wp:effectExtent l="0" t="0" r="0" b="0"/>
              <wp:wrapSquare wrapText="bothSides"/>
              <wp:docPr id="60" name="LevvelFooterPlacehol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490345"/>
                      </a:xfrm>
                      <a:prstGeom prst="rect">
                        <a:avLst/>
                      </a:prstGeom>
                      <a:noFill/>
                      <a:ln w="9525">
                        <a:noFill/>
                        <a:miter lim="800000"/>
                        <a:headEnd/>
                        <a:tailEnd/>
                      </a:ln>
                    </wps:spPr>
                    <wps:txbx>
                      <w:txbxContent>
                        <w:p w:rsidR="00062B34" w:rsidRPr="000D6CF9" w:rsidRDefault="00062B34" w:rsidP="00062B3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9CBBF" id="_x0000_t202" coordsize="21600,21600" o:spt="202" path="m,l,21600r21600,l21600,xe">
              <v:stroke joinstyle="miter"/>
              <v:path gradientshapeok="t" o:connecttype="rect"/>
            </v:shapetype>
            <v:shape id="_x0000_s1027" type="#_x0000_t202" style="position:absolute;margin-left:434.4pt;margin-top:651.6pt;width:125.9pt;height:117.3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" o:allowoverlap="f" filled="f" stroked="f">
              <v:textbox>
                <w:txbxContent>
                  <w:p w:rsidR="00062B34" w:rsidRPr="000D6CF9" w:rsidRDefault="00062B34" w:rsidP="00062B34">
                    <w:pPr>
                      <w:rPr>
                        <w:lang w:val="en-US"/>
                      </w:rPr>
                    </w:pP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E96" w:rsidRDefault="007B1E96" w:rsidP="00E23339">
      <w:pPr>
        <w:spacing w:after="0" w:line="240" w:lineRule="auto"/>
      </w:pPr>
      <w:r>
        <w:separator/>
      </w:r>
    </w:p>
  </w:footnote>
  <w:footnote w:type="continuationSeparator" w:id="0">
    <w:p w:rsidR="007B1E96" w:rsidRDefault="007B1E96" w:rsidP="00E23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B34" w:rsidRDefault="00062B34" w:rsidP="00062B34">
    <w:pPr>
      <w:pStyle w:val="Koptekst"/>
      <w:spacing w:after="2000"/>
    </w:pPr>
    <w:r>
      <w:rPr>
        <w:noProof/>
        <w:lang w:eastAsia="nl-NL"/>
      </w:rPr>
      <w:drawing>
        <wp:anchor distT="0" distB="0" distL="114300" distR="114300" simplePos="0" relativeHeight="251665408" behindDoc="0" locked="0" layoutInCell="1" allowOverlap="1" wp14:anchorId="5DEB8EE8" wp14:editId="2B50829D">
          <wp:simplePos x="0" y="0"/>
          <wp:positionH relativeFrom="column">
            <wp:posOffset>4500880</wp:posOffset>
          </wp:positionH>
          <wp:positionV relativeFrom="page">
            <wp:posOffset>471805</wp:posOffset>
          </wp:positionV>
          <wp:extent cx="1213200" cy="1040400"/>
          <wp:effectExtent l="0" t="0" r="6350" b="7620"/>
          <wp:wrapNone/>
          <wp:docPr id="57" name="LevvelHeader"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Brief.png"/>
                  <pic:cNvPicPr/>
                </pic:nvPicPr>
                <pic:blipFill>
                  <a:blip r:embed="rId1">
                    <a:extLst>
                      <a:ext uri="{28A0092B-C50C-407E-A947-70E740481C1C}">
                        <a14:useLocalDpi xmlns:a14="http://schemas.microsoft.com/office/drawing/2010/main" val="0"/>
                      </a:ext>
                    </a:extLst>
                  </a:blip>
                  <a:stretch>
                    <a:fillRect/>
                  </a:stretch>
                </pic:blipFill>
                <pic:spPr>
                  <a:xfrm>
                    <a:off x="0" y="0"/>
                    <a:ext cx="1213200" cy="104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44B05"/>
    <w:multiLevelType w:val="hybridMultilevel"/>
    <w:tmpl w:val="596E4E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67624E5"/>
    <w:multiLevelType w:val="hybridMultilevel"/>
    <w:tmpl w:val="04D6DE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FC6E4A"/>
    <w:multiLevelType w:val="hybridMultilevel"/>
    <w:tmpl w:val="C78A8A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8D25262"/>
    <w:multiLevelType w:val="hybridMultilevel"/>
    <w:tmpl w:val="12387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D1353A"/>
    <w:multiLevelType w:val="hybridMultilevel"/>
    <w:tmpl w:val="548CE538"/>
    <w:lvl w:ilvl="0" w:tplc="997EDFCE">
      <w:start w:val="1"/>
      <w:numFmt w:val="decimal"/>
      <w:pStyle w:val="Lijstalinea"/>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7081543B"/>
    <w:multiLevelType w:val="hybridMultilevel"/>
    <w:tmpl w:val="2EB0662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68B7DAA"/>
    <w:multiLevelType w:val="hybridMultilevel"/>
    <w:tmpl w:val="87A42D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86B67CF"/>
    <w:multiLevelType w:val="multilevel"/>
    <w:tmpl w:val="92DA4BD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3"/>
  </w:num>
  <w:num w:numId="3">
    <w:abstractNumId w:val="4"/>
  </w:num>
  <w:num w:numId="4">
    <w:abstractNumId w:val="5"/>
  </w:num>
  <w:num w:numId="5">
    <w:abstractNumId w:val="6"/>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attachedTemplate r:id="rId1"/>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AwsDA3sjQxNLYwMrZU0lEKTi0uzszPAykwrAUAz3oSmiwAAAA="/>
  </w:docVars>
  <w:rsids>
    <w:rsidRoot w:val="007B1E96"/>
    <w:rsid w:val="00011432"/>
    <w:rsid w:val="00012238"/>
    <w:rsid w:val="000207FC"/>
    <w:rsid w:val="000365BF"/>
    <w:rsid w:val="00062B34"/>
    <w:rsid w:val="00091856"/>
    <w:rsid w:val="000A5EC7"/>
    <w:rsid w:val="000C1CA0"/>
    <w:rsid w:val="000C6101"/>
    <w:rsid w:val="000D6CF9"/>
    <w:rsid w:val="000F28C4"/>
    <w:rsid w:val="001C07BE"/>
    <w:rsid w:val="001C53AF"/>
    <w:rsid w:val="00237F5B"/>
    <w:rsid w:val="00265174"/>
    <w:rsid w:val="002A16A8"/>
    <w:rsid w:val="002E61FC"/>
    <w:rsid w:val="002F3681"/>
    <w:rsid w:val="00304C66"/>
    <w:rsid w:val="00306FFA"/>
    <w:rsid w:val="00321FF5"/>
    <w:rsid w:val="003E1BB0"/>
    <w:rsid w:val="00445913"/>
    <w:rsid w:val="004D4301"/>
    <w:rsid w:val="004E23E4"/>
    <w:rsid w:val="004F71D3"/>
    <w:rsid w:val="005146C4"/>
    <w:rsid w:val="00576BDB"/>
    <w:rsid w:val="005920EB"/>
    <w:rsid w:val="006110C3"/>
    <w:rsid w:val="00615DC7"/>
    <w:rsid w:val="00642051"/>
    <w:rsid w:val="00651CF2"/>
    <w:rsid w:val="006E43AF"/>
    <w:rsid w:val="007633D2"/>
    <w:rsid w:val="00776C08"/>
    <w:rsid w:val="007B1E96"/>
    <w:rsid w:val="008012D6"/>
    <w:rsid w:val="00811D8E"/>
    <w:rsid w:val="0086227D"/>
    <w:rsid w:val="0088760E"/>
    <w:rsid w:val="008B03B7"/>
    <w:rsid w:val="008B4636"/>
    <w:rsid w:val="008C025D"/>
    <w:rsid w:val="00902500"/>
    <w:rsid w:val="009545E0"/>
    <w:rsid w:val="0097678E"/>
    <w:rsid w:val="00991E5B"/>
    <w:rsid w:val="009D592C"/>
    <w:rsid w:val="009E061C"/>
    <w:rsid w:val="00A4657E"/>
    <w:rsid w:val="00A47F50"/>
    <w:rsid w:val="00A8038D"/>
    <w:rsid w:val="00AD37FA"/>
    <w:rsid w:val="00AE0543"/>
    <w:rsid w:val="00B034F7"/>
    <w:rsid w:val="00B341B8"/>
    <w:rsid w:val="00B47FB7"/>
    <w:rsid w:val="00B61A24"/>
    <w:rsid w:val="00B83070"/>
    <w:rsid w:val="00B90CB5"/>
    <w:rsid w:val="00BC3B75"/>
    <w:rsid w:val="00BD65C1"/>
    <w:rsid w:val="00BE06C9"/>
    <w:rsid w:val="00C02BE4"/>
    <w:rsid w:val="00C160DC"/>
    <w:rsid w:val="00C22FD6"/>
    <w:rsid w:val="00C3118D"/>
    <w:rsid w:val="00C31812"/>
    <w:rsid w:val="00C33B58"/>
    <w:rsid w:val="00CD58F9"/>
    <w:rsid w:val="00CE5E2E"/>
    <w:rsid w:val="00CF20BF"/>
    <w:rsid w:val="00D46B4B"/>
    <w:rsid w:val="00D47067"/>
    <w:rsid w:val="00D57991"/>
    <w:rsid w:val="00D636E5"/>
    <w:rsid w:val="00DB3DE9"/>
    <w:rsid w:val="00DC3E97"/>
    <w:rsid w:val="00DE5DB4"/>
    <w:rsid w:val="00DE66D7"/>
    <w:rsid w:val="00DF6346"/>
    <w:rsid w:val="00E0707C"/>
    <w:rsid w:val="00E23339"/>
    <w:rsid w:val="00E402D3"/>
    <w:rsid w:val="00E4034D"/>
    <w:rsid w:val="00E92F6B"/>
    <w:rsid w:val="00E96258"/>
    <w:rsid w:val="00EC1A85"/>
    <w:rsid w:val="00EC3B43"/>
    <w:rsid w:val="00EC525A"/>
    <w:rsid w:val="00ED6A2D"/>
    <w:rsid w:val="00EF002A"/>
    <w:rsid w:val="00EF41B0"/>
    <w:rsid w:val="00F11FF8"/>
    <w:rsid w:val="00F21518"/>
    <w:rsid w:val="00F43B80"/>
    <w:rsid w:val="00F9665C"/>
    <w:rsid w:val="00FE07AE"/>
    <w:rsid w:val="00FF3E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0A4C1"/>
  <w15:chartTrackingRefBased/>
  <w15:docId w15:val="{A824B089-3665-4B65-8183-B19C0294D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B1E96"/>
    <w:rPr>
      <w:rFonts w:ascii="Calibri Light" w:hAnsi="Calibri Light"/>
      <w:sz w:val="22"/>
    </w:rPr>
  </w:style>
  <w:style w:type="paragraph" w:styleId="Kop1">
    <w:name w:val="heading 1"/>
    <w:basedOn w:val="Standaard"/>
    <w:next w:val="Standaard"/>
    <w:link w:val="Kop1Char"/>
    <w:uiPriority w:val="9"/>
    <w:qFormat/>
    <w:rsid w:val="000A5EC7"/>
    <w:pPr>
      <w:keepNext/>
      <w:keepLines/>
      <w:tabs>
        <w:tab w:val="left" w:pos="2127"/>
      </w:tabs>
      <w:spacing w:before="240" w:after="0"/>
      <w:outlineLvl w:val="0"/>
    </w:pPr>
    <w:rPr>
      <w:rFonts w:ascii="Questa Slab" w:eastAsiaTheme="majorEastAsia" w:hAnsi="Questa Slab" w:cstheme="majorBidi"/>
      <w:color w:val="FF6600"/>
      <w:sz w:val="32"/>
      <w:szCs w:val="32"/>
      <w:lang w:val="en-US"/>
    </w:rPr>
  </w:style>
  <w:style w:type="paragraph" w:styleId="Kop2">
    <w:name w:val="heading 2"/>
    <w:basedOn w:val="Standaard"/>
    <w:next w:val="Standaard"/>
    <w:link w:val="Kop2Char"/>
    <w:uiPriority w:val="9"/>
    <w:unhideWhenUsed/>
    <w:qFormat/>
    <w:rsid w:val="00C3118D"/>
    <w:pPr>
      <w:keepNext/>
      <w:keepLines/>
      <w:tabs>
        <w:tab w:val="left" w:pos="2127"/>
      </w:tabs>
      <w:spacing w:before="40" w:after="0"/>
      <w:outlineLvl w:val="1"/>
    </w:pPr>
    <w:rPr>
      <w:rFonts w:ascii="Questa Slab" w:eastAsiaTheme="majorEastAsia" w:hAnsi="Questa Slab" w:cstheme="majorBidi"/>
      <w:color w:val="006699"/>
      <w:sz w:val="26"/>
      <w:szCs w:val="26"/>
      <w:lang w:val="en-US"/>
    </w:rPr>
  </w:style>
  <w:style w:type="paragraph" w:styleId="Kop3">
    <w:name w:val="heading 3"/>
    <w:basedOn w:val="Standaard"/>
    <w:next w:val="Standaard"/>
    <w:link w:val="Kop3Char"/>
    <w:uiPriority w:val="9"/>
    <w:unhideWhenUsed/>
    <w:qFormat/>
    <w:rsid w:val="000A5EC7"/>
    <w:pPr>
      <w:keepNext/>
      <w:keepLines/>
      <w:tabs>
        <w:tab w:val="left" w:pos="2127"/>
      </w:tabs>
      <w:spacing w:before="40" w:after="0"/>
      <w:outlineLvl w:val="2"/>
    </w:pPr>
    <w:rPr>
      <w:rFonts w:ascii="Questa Slab" w:eastAsiaTheme="majorEastAsia" w:hAnsi="Questa Slab" w:cstheme="majorBidi"/>
      <w:color w:val="431C4A"/>
      <w:sz w:val="24"/>
      <w:szCs w:val="24"/>
      <w:lang w:val="en-US"/>
    </w:rPr>
  </w:style>
  <w:style w:type="paragraph" w:styleId="Kop4">
    <w:name w:val="heading 4"/>
    <w:basedOn w:val="Standaard"/>
    <w:next w:val="Standaard"/>
    <w:link w:val="Kop4Char"/>
    <w:uiPriority w:val="9"/>
    <w:unhideWhenUsed/>
    <w:rsid w:val="00EF41B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F41B0"/>
    <w:pPr>
      <w:spacing w:after="0" w:line="240" w:lineRule="auto"/>
    </w:pPr>
    <w:rPr>
      <w:rFonts w:ascii="Public Sans" w:hAnsi="Public Sans"/>
      <w:lang w:val="en-US"/>
    </w:rPr>
  </w:style>
  <w:style w:type="character" w:customStyle="1" w:styleId="Kop1Char">
    <w:name w:val="Kop 1 Char"/>
    <w:basedOn w:val="Standaardalinea-lettertype"/>
    <w:link w:val="Kop1"/>
    <w:uiPriority w:val="9"/>
    <w:rsid w:val="000A5EC7"/>
    <w:rPr>
      <w:rFonts w:ascii="Questa Slab" w:eastAsiaTheme="majorEastAsia" w:hAnsi="Questa Slab" w:cstheme="majorBidi"/>
      <w:color w:val="FF6600"/>
      <w:sz w:val="32"/>
      <w:szCs w:val="32"/>
      <w:lang w:val="en-US"/>
    </w:rPr>
  </w:style>
  <w:style w:type="character" w:customStyle="1" w:styleId="Kop2Char">
    <w:name w:val="Kop 2 Char"/>
    <w:basedOn w:val="Standaardalinea-lettertype"/>
    <w:link w:val="Kop2"/>
    <w:uiPriority w:val="9"/>
    <w:rsid w:val="00C3118D"/>
    <w:rPr>
      <w:rFonts w:ascii="Questa Slab" w:eastAsiaTheme="majorEastAsia" w:hAnsi="Questa Slab" w:cstheme="majorBidi"/>
      <w:color w:val="006699"/>
      <w:sz w:val="26"/>
      <w:szCs w:val="26"/>
      <w:lang w:val="en-US"/>
    </w:rPr>
  </w:style>
  <w:style w:type="character" w:customStyle="1" w:styleId="Kop3Char">
    <w:name w:val="Kop 3 Char"/>
    <w:basedOn w:val="Standaardalinea-lettertype"/>
    <w:link w:val="Kop3"/>
    <w:uiPriority w:val="9"/>
    <w:rsid w:val="000A5EC7"/>
    <w:rPr>
      <w:rFonts w:ascii="Questa Slab" w:eastAsiaTheme="majorEastAsia" w:hAnsi="Questa Slab" w:cstheme="majorBidi"/>
      <w:color w:val="431C4A"/>
      <w:sz w:val="24"/>
      <w:szCs w:val="24"/>
      <w:lang w:val="en-US"/>
    </w:rPr>
  </w:style>
  <w:style w:type="paragraph" w:styleId="Titel">
    <w:name w:val="Title"/>
    <w:basedOn w:val="Standaard"/>
    <w:next w:val="Standaard"/>
    <w:link w:val="TitelChar"/>
    <w:uiPriority w:val="10"/>
    <w:qFormat/>
    <w:rsid w:val="00C3118D"/>
    <w:pPr>
      <w:tabs>
        <w:tab w:val="left" w:pos="2127"/>
      </w:tabs>
      <w:spacing w:after="0" w:line="240" w:lineRule="auto"/>
      <w:ind w:right="-567"/>
      <w:contextualSpacing/>
    </w:pPr>
    <w:rPr>
      <w:rFonts w:ascii="Questa Slab" w:eastAsiaTheme="majorEastAsia" w:hAnsi="Questa Slab" w:cstheme="majorBidi"/>
      <w:color w:val="006699"/>
      <w:spacing w:val="-10"/>
      <w:kern w:val="28"/>
      <w:sz w:val="56"/>
      <w:szCs w:val="56"/>
      <w:lang w:val="en-US"/>
    </w:rPr>
  </w:style>
  <w:style w:type="character" w:customStyle="1" w:styleId="TitelChar">
    <w:name w:val="Titel Char"/>
    <w:basedOn w:val="Standaardalinea-lettertype"/>
    <w:link w:val="Titel"/>
    <w:uiPriority w:val="10"/>
    <w:rsid w:val="00C3118D"/>
    <w:rPr>
      <w:rFonts w:ascii="Questa Slab" w:eastAsiaTheme="majorEastAsia" w:hAnsi="Questa Slab" w:cstheme="majorBidi"/>
      <w:color w:val="006699"/>
      <w:spacing w:val="-10"/>
      <w:kern w:val="28"/>
      <w:sz w:val="56"/>
      <w:szCs w:val="56"/>
      <w:lang w:val="en-US"/>
    </w:rPr>
  </w:style>
  <w:style w:type="paragraph" w:styleId="Ondertitel">
    <w:name w:val="Subtitle"/>
    <w:basedOn w:val="Standaard"/>
    <w:next w:val="Standaard"/>
    <w:link w:val="OndertitelChar"/>
    <w:uiPriority w:val="11"/>
    <w:qFormat/>
    <w:rsid w:val="00F11FF8"/>
    <w:pPr>
      <w:numPr>
        <w:ilvl w:val="1"/>
      </w:numPr>
    </w:pPr>
    <w:rPr>
      <w:rFonts w:asciiTheme="minorHAnsi" w:eastAsiaTheme="minorEastAsia" w:hAnsiTheme="minorHAnsi" w:cstheme="minorBidi"/>
      <w:color w:val="5A5A5A" w:themeColor="text1" w:themeTint="A5"/>
      <w:spacing w:val="15"/>
      <w:szCs w:val="22"/>
    </w:rPr>
  </w:style>
  <w:style w:type="character" w:customStyle="1" w:styleId="OndertitelChar">
    <w:name w:val="Ondertitel Char"/>
    <w:basedOn w:val="Standaardalinea-lettertype"/>
    <w:link w:val="Ondertitel"/>
    <w:uiPriority w:val="11"/>
    <w:rsid w:val="00F11FF8"/>
    <w:rPr>
      <w:rFonts w:asciiTheme="minorHAnsi" w:eastAsiaTheme="minorEastAsia" w:hAnsiTheme="minorHAnsi" w:cstheme="minorBidi"/>
      <w:color w:val="5A5A5A" w:themeColor="text1" w:themeTint="A5"/>
      <w:spacing w:val="15"/>
      <w:sz w:val="22"/>
      <w:szCs w:val="22"/>
    </w:rPr>
  </w:style>
  <w:style w:type="paragraph" w:styleId="Lijstalinea">
    <w:name w:val="List Paragraph"/>
    <w:basedOn w:val="Standaard"/>
    <w:uiPriority w:val="34"/>
    <w:qFormat/>
    <w:rsid w:val="00EF41B0"/>
    <w:pPr>
      <w:numPr>
        <w:numId w:val="3"/>
      </w:numPr>
      <w:contextualSpacing/>
    </w:pPr>
  </w:style>
  <w:style w:type="paragraph" w:styleId="Normaalweb">
    <w:name w:val="Normal (Web)"/>
    <w:basedOn w:val="Standaard"/>
    <w:uiPriority w:val="99"/>
    <w:unhideWhenUsed/>
    <w:rsid w:val="0001143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Kop4Char">
    <w:name w:val="Kop 4 Char"/>
    <w:basedOn w:val="Standaardalinea-lettertype"/>
    <w:link w:val="Kop4"/>
    <w:uiPriority w:val="9"/>
    <w:rsid w:val="00EF41B0"/>
    <w:rPr>
      <w:rFonts w:asciiTheme="majorHAnsi" w:eastAsiaTheme="majorEastAsia" w:hAnsiTheme="majorHAnsi" w:cstheme="majorBidi"/>
      <w:i/>
      <w:iCs/>
      <w:color w:val="2E74B5" w:themeColor="accent1" w:themeShade="BF"/>
    </w:rPr>
  </w:style>
  <w:style w:type="character" w:styleId="Subtielebenadrukking">
    <w:name w:val="Subtle Emphasis"/>
    <w:basedOn w:val="Standaardalinea-lettertype"/>
    <w:uiPriority w:val="19"/>
    <w:qFormat/>
    <w:rsid w:val="00EF41B0"/>
    <w:rPr>
      <w:i/>
      <w:iCs/>
      <w:color w:val="404040" w:themeColor="text1" w:themeTint="BF"/>
    </w:rPr>
  </w:style>
  <w:style w:type="character" w:styleId="Nadruk">
    <w:name w:val="Emphasis"/>
    <w:basedOn w:val="Standaardalinea-lettertype"/>
    <w:uiPriority w:val="20"/>
    <w:qFormat/>
    <w:rsid w:val="00EF41B0"/>
    <w:rPr>
      <w:i/>
      <w:iCs/>
    </w:rPr>
  </w:style>
  <w:style w:type="paragraph" w:customStyle="1" w:styleId="Brochure">
    <w:name w:val="Brochure"/>
    <w:basedOn w:val="Standaard"/>
    <w:link w:val="BrochureChar"/>
    <w:qFormat/>
    <w:rsid w:val="008B03B7"/>
    <w:pPr>
      <w:spacing w:before="240" w:after="240"/>
    </w:pPr>
    <w:rPr>
      <w:rFonts w:ascii="Waterlily" w:hAnsi="Waterlily"/>
      <w:sz w:val="72"/>
      <w:szCs w:val="72"/>
      <w:lang w:val="en-US"/>
    </w:rPr>
  </w:style>
  <w:style w:type="character" w:customStyle="1" w:styleId="BrochureChar">
    <w:name w:val="Brochure Char"/>
    <w:basedOn w:val="Standaardalinea-lettertype"/>
    <w:link w:val="Brochure"/>
    <w:rsid w:val="008B03B7"/>
    <w:rPr>
      <w:rFonts w:ascii="Waterlily" w:hAnsi="Waterlily"/>
      <w:sz w:val="72"/>
      <w:szCs w:val="72"/>
      <w:lang w:val="en-US"/>
    </w:rPr>
  </w:style>
  <w:style w:type="paragraph" w:styleId="Koptekst">
    <w:name w:val="header"/>
    <w:basedOn w:val="Standaard"/>
    <w:link w:val="KoptekstChar"/>
    <w:uiPriority w:val="99"/>
    <w:unhideWhenUsed/>
    <w:rsid w:val="00E23339"/>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E23339"/>
    <w:rPr>
      <w:rFonts w:ascii="Public Sans" w:hAnsi="Public Sans"/>
    </w:rPr>
  </w:style>
  <w:style w:type="paragraph" w:styleId="Voettekst">
    <w:name w:val="footer"/>
    <w:basedOn w:val="Standaard"/>
    <w:link w:val="VoettekstChar"/>
    <w:uiPriority w:val="99"/>
    <w:unhideWhenUsed/>
    <w:rsid w:val="00E2333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E23339"/>
    <w:rPr>
      <w:rFonts w:ascii="Public Sans" w:hAnsi="Public Sans"/>
    </w:rPr>
  </w:style>
  <w:style w:type="character" w:styleId="Tekstvantijdelijkeaanduiding">
    <w:name w:val="Placeholder Text"/>
    <w:basedOn w:val="Standaardalinea-lettertype"/>
    <w:uiPriority w:val="99"/>
    <w:semiHidden/>
    <w:rsid w:val="008876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ienr\AppData\Roaming\Microsoft\Sjablonen\LeegHeader_Levvel.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CF97D-6672-4056-99B6-CB3E9B9B7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LeegHeader_Levvel</Template>
  <TotalTime>26</TotalTime>
  <Pages>6</Pages>
  <Words>2650</Words>
  <Characters>14581</Characters>
  <Application>Microsoft Office Word</Application>
  <DocSecurity>0</DocSecurity>
  <Lines>121</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Stichting Spirit</Company>
  <LinksUpToDate>false</LinksUpToDate>
  <CharactersWithSpaces>17197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in de Rijp</dc:creator>
  <cp:keywords/>
  <dc:description/>
  <cp:lastModifiedBy>Evelien in de Rijp</cp:lastModifiedBy>
  <cp:revision>7</cp:revision>
  <dcterms:created xsi:type="dcterms:W3CDTF">2022-08-17T09:56:00Z</dcterms:created>
  <dcterms:modified xsi:type="dcterms:W3CDTF">2022-08-17T10:22:00Z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unction">
    <vt:lpwstr>Functie</vt:lpwstr>
  </property>
</Properties>
</file>